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6B32" w14:textId="629C35AF" w:rsidR="00133037" w:rsidRPr="00B20716" w:rsidRDefault="00EB1DD2" w:rsidP="00B20716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B20716">
        <w:rPr>
          <w:b/>
          <w:bCs/>
          <w:i/>
          <w:iCs/>
          <w:sz w:val="28"/>
          <w:szCs w:val="28"/>
          <w:u w:val="single"/>
        </w:rPr>
        <w:t>How to sign up to a Cycle to Work scheme – step by step instructions.</w:t>
      </w:r>
    </w:p>
    <w:p w14:paraId="347540D0" w14:textId="78D84316" w:rsidR="00431EB5" w:rsidRDefault="00E22A66" w:rsidP="00431EB5">
      <w:pPr>
        <w:pStyle w:val="ListParagraph"/>
        <w:numPr>
          <w:ilvl w:val="0"/>
          <w:numId w:val="1"/>
        </w:numPr>
      </w:pPr>
      <w:r w:rsidRPr="00B20716">
        <w:rPr>
          <w:b/>
          <w:bCs/>
        </w:rPr>
        <w:t>Implement a</w:t>
      </w:r>
      <w:r>
        <w:t xml:space="preserve"> </w:t>
      </w:r>
      <w:r w:rsidRPr="00B20716">
        <w:rPr>
          <w:b/>
          <w:bCs/>
        </w:rPr>
        <w:t>salary sacrifice agreement</w:t>
      </w:r>
      <w:r>
        <w:t xml:space="preserve"> with your employees – more information on how to do this can be found at </w:t>
      </w:r>
      <w:hyperlink r:id="rId5" w:history="1">
        <w:r w:rsidRPr="00854B17">
          <w:rPr>
            <w:rStyle w:val="Hyperlink"/>
          </w:rPr>
          <w:t>https://www.gov.uk/guidance/salary-sacrifice-and-the-effects-on-paye</w:t>
        </w:r>
      </w:hyperlink>
      <w:r>
        <w:t xml:space="preserve"> </w:t>
      </w:r>
    </w:p>
    <w:p w14:paraId="3B7A7E7C" w14:textId="77777777" w:rsidR="00B20716" w:rsidRDefault="00B20716" w:rsidP="00B20716">
      <w:pPr>
        <w:pStyle w:val="ListParagraph"/>
      </w:pPr>
    </w:p>
    <w:p w14:paraId="7CBB3EF9" w14:textId="3ADC6C58" w:rsidR="00FE09D0" w:rsidRDefault="00FE09D0" w:rsidP="00431EB5">
      <w:pPr>
        <w:pStyle w:val="ListParagraph"/>
        <w:numPr>
          <w:ilvl w:val="0"/>
          <w:numId w:val="1"/>
        </w:numPr>
      </w:pPr>
      <w:r w:rsidRPr="00B20716">
        <w:rPr>
          <w:b/>
          <w:bCs/>
        </w:rPr>
        <w:t>Check the eligibility of your employees</w:t>
      </w:r>
      <w:r w:rsidRPr="00FE09D0">
        <w:t xml:space="preserve"> </w:t>
      </w:r>
      <w:r>
        <w:t>–</w:t>
      </w:r>
      <w:r w:rsidRPr="00FE09D0">
        <w:t xml:space="preserve"> </w:t>
      </w:r>
      <w:r>
        <w:t>they must be over 18</w:t>
      </w:r>
      <w:r w:rsidRPr="00FE09D0">
        <w:t xml:space="preserve"> (or over 16 </w:t>
      </w:r>
      <w:r>
        <w:t>with a</w:t>
      </w:r>
      <w:r w:rsidRPr="00FE09D0">
        <w:t xml:space="preserve"> guarantor) and their salary sacrifice </w:t>
      </w:r>
      <w:r>
        <w:t>must not take</w:t>
      </w:r>
      <w:r w:rsidRPr="00FE09D0">
        <w:t xml:space="preserve"> them below National Minimum Wage (NMW) or National Living Wage (NLW).</w:t>
      </w:r>
    </w:p>
    <w:p w14:paraId="7F7E03B5" w14:textId="77777777" w:rsidR="00B20716" w:rsidRDefault="00B20716" w:rsidP="00B20716">
      <w:pPr>
        <w:pStyle w:val="ListParagraph"/>
      </w:pPr>
    </w:p>
    <w:p w14:paraId="43C1DE68" w14:textId="77777777" w:rsidR="00B20716" w:rsidRDefault="00B20716" w:rsidP="00B20716">
      <w:pPr>
        <w:pStyle w:val="ListParagraph"/>
      </w:pPr>
    </w:p>
    <w:p w14:paraId="755F0C17" w14:textId="03CCDB74" w:rsidR="00EB1DD2" w:rsidRDefault="00EB1DD2" w:rsidP="00EB1DD2">
      <w:pPr>
        <w:pStyle w:val="ListParagraph"/>
        <w:numPr>
          <w:ilvl w:val="0"/>
          <w:numId w:val="1"/>
        </w:numPr>
      </w:pPr>
      <w:r w:rsidRPr="00B20716">
        <w:rPr>
          <w:b/>
          <w:bCs/>
        </w:rPr>
        <w:t>Choose</w:t>
      </w:r>
      <w:r w:rsidR="008D2EC5" w:rsidRPr="00B20716">
        <w:rPr>
          <w:b/>
          <w:bCs/>
        </w:rPr>
        <w:t xml:space="preserve"> an appropriate</w:t>
      </w:r>
      <w:r w:rsidRPr="00B20716">
        <w:rPr>
          <w:b/>
          <w:bCs/>
        </w:rPr>
        <w:t xml:space="preserve"> Cycle to Work scheme provider</w:t>
      </w:r>
      <w:r>
        <w:t xml:space="preserve"> - the main ones are Cyclescheme, Cycle Solutions, Evans Cycles and Halfords</w:t>
      </w:r>
      <w:r w:rsidR="008D2EC5">
        <w:t>. A</w:t>
      </w:r>
      <w:r>
        <w:t xml:space="preserve"> website link for each is included in the key information document. You may also wish to explore local Cycle to Work scheme providers</w:t>
      </w:r>
      <w:r w:rsidR="008D2EC5">
        <w:t>.</w:t>
      </w:r>
    </w:p>
    <w:p w14:paraId="3337D6CF" w14:textId="77777777" w:rsidR="00B20716" w:rsidRDefault="00B20716" w:rsidP="00B20716"/>
    <w:p w14:paraId="0F960E82" w14:textId="53452C31" w:rsidR="00431EB5" w:rsidRDefault="00EB1DD2" w:rsidP="00431EB5">
      <w:pPr>
        <w:pStyle w:val="ListParagraph"/>
        <w:numPr>
          <w:ilvl w:val="0"/>
          <w:numId w:val="1"/>
        </w:numPr>
      </w:pPr>
      <w:r w:rsidRPr="00B20716">
        <w:rPr>
          <w:b/>
          <w:bCs/>
        </w:rPr>
        <w:t>Set up the Cycle to Work Scheme</w:t>
      </w:r>
      <w:r>
        <w:t xml:space="preserve">: </w:t>
      </w:r>
      <w:r w:rsidRPr="00EB1DD2">
        <w:t>set up the scheme by registering your practice with the provider</w:t>
      </w:r>
      <w:r w:rsidR="008D2EC5">
        <w:t xml:space="preserve">. You’ll need to give them details such as the name of your </w:t>
      </w:r>
      <w:r w:rsidR="00FE09D0">
        <w:t>practice</w:t>
      </w:r>
      <w:r w:rsidR="008D2EC5">
        <w:t xml:space="preserve">, its </w:t>
      </w:r>
      <w:r w:rsidRPr="00EB1DD2">
        <w:t>address, and contact information</w:t>
      </w:r>
      <w:r w:rsidR="008D2EC5">
        <w:t xml:space="preserve"> of </w:t>
      </w:r>
      <w:r w:rsidR="00B20716">
        <w:t>payroll staff.</w:t>
      </w:r>
    </w:p>
    <w:p w14:paraId="51CD0E97" w14:textId="77777777" w:rsidR="00B20716" w:rsidRDefault="00B20716" w:rsidP="00B20716">
      <w:pPr>
        <w:pStyle w:val="ListParagraph"/>
      </w:pPr>
    </w:p>
    <w:p w14:paraId="06BE68F4" w14:textId="77777777" w:rsidR="00B20716" w:rsidRDefault="00B20716" w:rsidP="00B20716"/>
    <w:p w14:paraId="28DF52FF" w14:textId="15E86FAF" w:rsidR="008D2EC5" w:rsidRDefault="008D2EC5" w:rsidP="008D2EC5">
      <w:pPr>
        <w:pStyle w:val="ListParagraph"/>
        <w:numPr>
          <w:ilvl w:val="0"/>
          <w:numId w:val="1"/>
        </w:numPr>
      </w:pPr>
      <w:r>
        <w:t xml:space="preserve">Now that you are registered, you should have an </w:t>
      </w:r>
      <w:r w:rsidRPr="00B20716">
        <w:rPr>
          <w:b/>
          <w:bCs/>
        </w:rPr>
        <w:t>employer code</w:t>
      </w:r>
      <w:r>
        <w:t xml:space="preserve"> – this is unique to your practice, and the employees will use it when applying.</w:t>
      </w:r>
    </w:p>
    <w:p w14:paraId="2B3F3F8B" w14:textId="77777777" w:rsidR="00B20716" w:rsidRDefault="00B20716" w:rsidP="00B20716"/>
    <w:p w14:paraId="16258D4F" w14:textId="3A5E0FA4" w:rsidR="00B20716" w:rsidRDefault="008D2EC5" w:rsidP="00B20716">
      <w:pPr>
        <w:pStyle w:val="ListParagraph"/>
        <w:numPr>
          <w:ilvl w:val="0"/>
          <w:numId w:val="1"/>
        </w:numPr>
      </w:pPr>
      <w:r w:rsidRPr="00B20716">
        <w:rPr>
          <w:b/>
          <w:bCs/>
        </w:rPr>
        <w:t>Inform your employees</w:t>
      </w:r>
      <w:r>
        <w:t xml:space="preserve"> </w:t>
      </w:r>
      <w:r w:rsidR="00E77FA2">
        <w:t>–</w:t>
      </w:r>
      <w:r>
        <w:t xml:space="preserve"> </w:t>
      </w:r>
      <w:r w:rsidR="00431EB5">
        <w:t xml:space="preserve">discuss </w:t>
      </w:r>
      <w:r w:rsidR="00E77FA2">
        <w:t xml:space="preserve">the advantages of </w:t>
      </w:r>
      <w:r w:rsidR="00E22A66">
        <w:t>participating and</w:t>
      </w:r>
      <w:r w:rsidR="00E77FA2">
        <w:t xml:space="preserve"> send emails/e</w:t>
      </w:r>
      <w:r w:rsidR="00431EB5">
        <w:t>-f</w:t>
      </w:r>
      <w:r w:rsidR="00E77FA2">
        <w:t>lyers about the scheme.</w:t>
      </w:r>
      <w:r w:rsidR="00E22A66">
        <w:t xml:space="preserve"> The Cycle to Work scheme provider may have resources to help you achieve this.</w:t>
      </w:r>
    </w:p>
    <w:p w14:paraId="51571DF8" w14:textId="77777777" w:rsidR="00B20716" w:rsidRDefault="00B20716" w:rsidP="00B20716"/>
    <w:p w14:paraId="26CA44B2" w14:textId="4020F008" w:rsidR="00B20716" w:rsidRDefault="00431EB5" w:rsidP="00B20716">
      <w:pPr>
        <w:pStyle w:val="ListParagraph"/>
        <w:numPr>
          <w:ilvl w:val="0"/>
          <w:numId w:val="1"/>
        </w:numPr>
      </w:pPr>
      <w:r>
        <w:t xml:space="preserve">Employees </w:t>
      </w:r>
      <w:r w:rsidR="00FE09D0">
        <w:t>who want to participate</w:t>
      </w:r>
      <w:r>
        <w:t xml:space="preserve"> need to access website of the Cycle to Work provider and register using the employer code: this allows them to make a </w:t>
      </w:r>
      <w:r w:rsidR="00FE09D0">
        <w:t xml:space="preserve">bike and equipment </w:t>
      </w:r>
      <w:r>
        <w:t>request.</w:t>
      </w:r>
    </w:p>
    <w:p w14:paraId="3DA2B962" w14:textId="77777777" w:rsidR="00B20716" w:rsidRDefault="00B20716" w:rsidP="00B20716"/>
    <w:p w14:paraId="10D69719" w14:textId="7B0309BD" w:rsidR="00B20716" w:rsidRDefault="00431EB5" w:rsidP="00B20716">
      <w:pPr>
        <w:pStyle w:val="ListParagraph"/>
        <w:numPr>
          <w:ilvl w:val="0"/>
          <w:numId w:val="1"/>
        </w:numPr>
      </w:pPr>
      <w:r>
        <w:t>As the employer, you will receive an email notification of the</w:t>
      </w:r>
      <w:r w:rsidR="00FE09D0">
        <w:t xml:space="preserve"> employee’s request: review the request and approve it if appropriate.</w:t>
      </w:r>
    </w:p>
    <w:p w14:paraId="13146796" w14:textId="77777777" w:rsidR="00B20716" w:rsidRDefault="00B20716" w:rsidP="00B20716"/>
    <w:p w14:paraId="22BD3CC7" w14:textId="1079C704" w:rsidR="00431EB5" w:rsidRDefault="00A654F0" w:rsidP="008D2EC5">
      <w:pPr>
        <w:pStyle w:val="ListParagraph"/>
        <w:numPr>
          <w:ilvl w:val="0"/>
          <w:numId w:val="1"/>
        </w:numPr>
      </w:pPr>
      <w:r>
        <w:t>The Cycle to Work provider will review the request too – if approved, the</w:t>
      </w:r>
      <w:r w:rsidR="00B20716">
        <w:t xml:space="preserve"> employee</w:t>
      </w:r>
      <w:r>
        <w:t xml:space="preserve"> will </w:t>
      </w:r>
      <w:r w:rsidR="00B20716">
        <w:t xml:space="preserve">receive an </w:t>
      </w:r>
      <w:r w:rsidRPr="00B20716">
        <w:rPr>
          <w:b/>
          <w:bCs/>
        </w:rPr>
        <w:t>e-code/e-certificate/letter of collection</w:t>
      </w:r>
      <w:r>
        <w:t xml:space="preserve"> via email. This allows the employee to collect the bike at a specific store or get it delivered. The employee’s hire period starts now.</w:t>
      </w:r>
    </w:p>
    <w:p w14:paraId="7C703F0D" w14:textId="77777777" w:rsidR="00B20716" w:rsidRDefault="00B20716" w:rsidP="00B20716"/>
    <w:p w14:paraId="45E5E94E" w14:textId="73746D14" w:rsidR="00A654F0" w:rsidRDefault="00A654F0" w:rsidP="008D2EC5">
      <w:pPr>
        <w:pStyle w:val="ListParagraph"/>
        <w:numPr>
          <w:ilvl w:val="0"/>
          <w:numId w:val="1"/>
        </w:numPr>
      </w:pPr>
      <w:r>
        <w:t>You (the employer) will receive an email</w:t>
      </w:r>
      <w:r w:rsidR="00B20716">
        <w:t xml:space="preserve"> about this; forward it to your payroll staff members, who will need to set up the salary sacrifice agreement.</w:t>
      </w:r>
    </w:p>
    <w:sectPr w:rsidR="00A65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959E8"/>
    <w:multiLevelType w:val="hybridMultilevel"/>
    <w:tmpl w:val="8CC63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507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D2"/>
    <w:rsid w:val="00133037"/>
    <w:rsid w:val="003F1A5E"/>
    <w:rsid w:val="00431EB5"/>
    <w:rsid w:val="008D2EC5"/>
    <w:rsid w:val="00A654F0"/>
    <w:rsid w:val="00B20716"/>
    <w:rsid w:val="00D356F3"/>
    <w:rsid w:val="00E22A66"/>
    <w:rsid w:val="00E77FA2"/>
    <w:rsid w:val="00EB1DD2"/>
    <w:rsid w:val="00FE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03CAA"/>
  <w15:chartTrackingRefBased/>
  <w15:docId w15:val="{FBB5576B-CA1D-44DB-884A-97F1296E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D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A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uidance/salary-sacrifice-and-the-effects-on-pa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Oluga</dc:creator>
  <cp:keywords/>
  <dc:description/>
  <cp:lastModifiedBy>Samuel Oluga</cp:lastModifiedBy>
  <cp:revision>2</cp:revision>
  <dcterms:created xsi:type="dcterms:W3CDTF">2023-05-04T15:44:00Z</dcterms:created>
  <dcterms:modified xsi:type="dcterms:W3CDTF">2023-05-04T15:44:00Z</dcterms:modified>
</cp:coreProperties>
</file>