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B8B5" w14:textId="20DF125E" w:rsidR="000040BB" w:rsidRDefault="000040BB" w:rsidP="006B66A3">
      <w:pPr>
        <w:rPr>
          <w:rFonts w:ascii="Arial" w:hAnsi="Arial" w:cs="Arial"/>
          <w:color w:val="000000" w:themeColor="text1"/>
        </w:rPr>
      </w:pPr>
    </w:p>
    <w:p w14:paraId="6989D5DD" w14:textId="4C623831" w:rsidR="00AE0683" w:rsidRPr="007527C2" w:rsidRDefault="007527C2" w:rsidP="007527C2">
      <w:pPr>
        <w:jc w:val="both"/>
        <w:rPr>
          <w:rFonts w:ascii="Helvetica" w:hAnsi="Helvetica" w:cs="Helvetica"/>
          <w:color w:val="757575"/>
          <w:sz w:val="21"/>
          <w:szCs w:val="21"/>
        </w:rPr>
      </w:pPr>
      <w:r>
        <w:rPr>
          <w:rStyle w:val="Strong"/>
          <w:rFonts w:ascii="Arial" w:hAnsi="Arial" w:cs="Arial"/>
          <w:color w:val="FFFFFF"/>
          <w:shd w:val="clear" w:color="auto" w:fill="106F2F"/>
        </w:rPr>
        <w:t>06-Dec</w:t>
      </w:r>
      <w:r>
        <w:rPr>
          <w:rStyle w:val="Strong"/>
          <w:rFonts w:ascii="Arial" w:hAnsi="Arial" w:cs="Arial"/>
          <w:color w:val="FFFFFF"/>
          <w:shd w:val="clear" w:color="auto" w:fill="106F2F"/>
        </w:rPr>
        <w:t>-22 </w:t>
      </w:r>
      <w:r>
        <w:rPr>
          <w:rStyle w:val="Strong"/>
          <w:rFonts w:ascii="Arial" w:hAnsi="Arial" w:cs="Arial"/>
          <w:color w:val="06168F"/>
          <w:shd w:val="clear" w:color="auto" w:fill="106F2F"/>
        </w:rPr>
        <w:t> </w:t>
      </w:r>
      <w:r>
        <w:rPr>
          <w:rStyle w:val="Strong"/>
          <w:rFonts w:ascii="Arial" w:hAnsi="Arial" w:cs="Arial"/>
          <w:color w:val="106F2F"/>
        </w:rPr>
        <w:t xml:space="preserve">  Active Staff Travel   </w:t>
      </w:r>
      <w:r>
        <w:rPr>
          <w:rFonts w:ascii="Helvetica" w:hAnsi="Helvetica" w:cs="Helvetica"/>
          <w:color w:val="106F2F"/>
        </w:rPr>
        <w:br/>
      </w:r>
      <w:r>
        <w:rPr>
          <w:rStyle w:val="Emphasis"/>
          <w:rFonts w:ascii="Helvetica" w:hAnsi="Helvetica" w:cs="Helvetica"/>
          <w:color w:val="106F2F"/>
        </w:rPr>
        <w:t>Sent on behalf of Vasu Siva, GP Partner &amp; Clinical Lead for Green Agenda</w:t>
      </w:r>
      <w:r>
        <w:rPr>
          <w:rFonts w:ascii="Helvetica" w:hAnsi="Helvetica" w:cs="Helvetica"/>
          <w:color w:val="757575"/>
          <w:sz w:val="21"/>
          <w:szCs w:val="21"/>
        </w:rPr>
        <w:t xml:space="preserve"> </w:t>
      </w:r>
    </w:p>
    <w:p w14:paraId="59D3B199" w14:textId="77777777" w:rsidR="007527C2" w:rsidRDefault="007527C2" w:rsidP="00AE0683">
      <w:pPr>
        <w:rPr>
          <w:rFonts w:asciiTheme="minorHAnsi" w:hAnsiTheme="minorHAnsi" w:cstheme="minorHAnsi"/>
        </w:rPr>
      </w:pPr>
    </w:p>
    <w:p w14:paraId="58DCE8FC" w14:textId="331222F4" w:rsidR="0011670E" w:rsidRPr="001E0047" w:rsidRDefault="00AE0683" w:rsidP="00AE0683">
      <w:pPr>
        <w:rPr>
          <w:rFonts w:asciiTheme="minorHAnsi" w:hAnsiTheme="minorHAnsi" w:cstheme="minorHAnsi"/>
        </w:rPr>
      </w:pPr>
      <w:r w:rsidRPr="001E0047">
        <w:rPr>
          <w:rFonts w:asciiTheme="minorHAnsi" w:hAnsiTheme="minorHAnsi" w:cstheme="minorHAnsi"/>
        </w:rPr>
        <w:t>Dear colleagues,</w:t>
      </w:r>
    </w:p>
    <w:p w14:paraId="75FC87D2" w14:textId="295114F2" w:rsidR="00070E98" w:rsidRPr="001E0047" w:rsidRDefault="000A2EB9" w:rsidP="00AE0683">
      <w:pPr>
        <w:rPr>
          <w:rFonts w:asciiTheme="minorHAnsi" w:hAnsiTheme="minorHAnsi" w:cstheme="minorHAnsi"/>
        </w:rPr>
      </w:pPr>
      <w:r w:rsidRPr="001E0047">
        <w:rPr>
          <w:rFonts w:asciiTheme="minorHAnsi" w:hAnsiTheme="minorHAnsi" w:cstheme="minorHAnsi"/>
        </w:rPr>
        <w:t>Active travel is a way of incorporating physical activity into necessary journeys, so you help your own fitness and the planet at the same time. Cyclists are exposed to less pollution than car drivers or bus passengers, and have the added benefit of keeping fit as they travel to work.</w:t>
      </w:r>
    </w:p>
    <w:p w14:paraId="646CA76F" w14:textId="5571FD8A" w:rsidR="00AE0683" w:rsidRPr="001E0047" w:rsidRDefault="00AE0683" w:rsidP="006B66A3">
      <w:pPr>
        <w:rPr>
          <w:rFonts w:asciiTheme="minorHAnsi" w:hAnsiTheme="minorHAnsi" w:cstheme="minorHAnsi"/>
          <w:color w:val="000000" w:themeColor="text1"/>
        </w:rPr>
      </w:pPr>
    </w:p>
    <w:p w14:paraId="37604942" w14:textId="77777777" w:rsidR="00382078" w:rsidRPr="001E0047" w:rsidRDefault="00AE0683" w:rsidP="00382078">
      <w:pPr>
        <w:rPr>
          <w:rFonts w:asciiTheme="minorHAnsi" w:hAnsiTheme="minorHAnsi" w:cstheme="minorHAnsi"/>
          <w:i/>
          <w:color w:val="000000" w:themeColor="text1"/>
        </w:rPr>
      </w:pPr>
      <w:r w:rsidRPr="001E0047">
        <w:rPr>
          <w:rFonts w:asciiTheme="minorHAnsi" w:hAnsiTheme="minorHAnsi" w:cstheme="minorHAnsi"/>
          <w:i/>
          <w:color w:val="000000" w:themeColor="text1"/>
        </w:rPr>
        <w:t>Our focus this week is on one of the ‘Bucket List’ items, Green Travel.</w:t>
      </w:r>
    </w:p>
    <w:p w14:paraId="03E72D17" w14:textId="77777777" w:rsidR="003C2F45" w:rsidRPr="001E0047" w:rsidRDefault="003C2F45">
      <w:pPr>
        <w:rPr>
          <w:rFonts w:asciiTheme="minorHAnsi" w:hAnsiTheme="minorHAnsi" w:cstheme="minorHAnsi"/>
        </w:rPr>
      </w:pPr>
    </w:p>
    <w:tbl>
      <w:tblPr>
        <w:tblStyle w:val="TableGrid"/>
        <w:tblW w:w="9351" w:type="dxa"/>
        <w:tblInd w:w="0" w:type="dxa"/>
        <w:tblLook w:val="04A0" w:firstRow="1" w:lastRow="0" w:firstColumn="1" w:lastColumn="0" w:noHBand="0" w:noVBand="1"/>
      </w:tblPr>
      <w:tblGrid>
        <w:gridCol w:w="4508"/>
        <w:gridCol w:w="4843"/>
      </w:tblGrid>
      <w:tr w:rsidR="00D6432D" w:rsidRPr="001E0047" w14:paraId="25E75BAE" w14:textId="77777777" w:rsidTr="00766A8B">
        <w:tc>
          <w:tcPr>
            <w:tcW w:w="9351" w:type="dxa"/>
            <w:gridSpan w:val="2"/>
            <w:tcBorders>
              <w:top w:val="single" w:sz="4" w:space="0" w:color="auto"/>
              <w:left w:val="single" w:sz="4" w:space="0" w:color="auto"/>
              <w:bottom w:val="single" w:sz="4" w:space="0" w:color="auto"/>
              <w:right w:val="single" w:sz="4" w:space="0" w:color="auto"/>
            </w:tcBorders>
            <w:hideMark/>
          </w:tcPr>
          <w:p w14:paraId="56B9831A" w14:textId="77777777" w:rsidR="00D6432D" w:rsidRPr="001E0047" w:rsidRDefault="00D6432D" w:rsidP="007D6B19">
            <w:pPr>
              <w:jc w:val="center"/>
              <w:rPr>
                <w:rFonts w:asciiTheme="minorHAnsi" w:hAnsiTheme="minorHAnsi" w:cstheme="minorHAnsi"/>
                <w:b/>
                <w:lang w:eastAsia="en-US"/>
              </w:rPr>
            </w:pPr>
            <w:r w:rsidRPr="001E0047">
              <w:rPr>
                <w:rFonts w:asciiTheme="minorHAnsi" w:hAnsiTheme="minorHAnsi" w:cstheme="minorHAnsi"/>
                <w:b/>
              </w:rPr>
              <w:t>ACTIVITY: Green Travel</w:t>
            </w:r>
          </w:p>
        </w:tc>
      </w:tr>
      <w:tr w:rsidR="00D6432D" w:rsidRPr="001E0047" w14:paraId="48C5B1DD" w14:textId="77777777" w:rsidTr="00766A8B">
        <w:tc>
          <w:tcPr>
            <w:tcW w:w="4508" w:type="dxa"/>
            <w:tcBorders>
              <w:top w:val="single" w:sz="4" w:space="0" w:color="auto"/>
              <w:left w:val="single" w:sz="4" w:space="0" w:color="auto"/>
              <w:bottom w:val="single" w:sz="4" w:space="0" w:color="auto"/>
              <w:right w:val="single" w:sz="4" w:space="0" w:color="auto"/>
            </w:tcBorders>
          </w:tcPr>
          <w:p w14:paraId="37B4F6E1" w14:textId="77777777" w:rsidR="00D6432D" w:rsidRPr="001E0047" w:rsidRDefault="00D6432D" w:rsidP="007D6B19">
            <w:pPr>
              <w:rPr>
                <w:rFonts w:asciiTheme="minorHAnsi" w:eastAsia="Times New Roman" w:hAnsiTheme="minorHAnsi" w:cstheme="minorHAnsi"/>
                <w:b/>
                <w:color w:val="000000"/>
                <w:lang w:eastAsia="en-US"/>
              </w:rPr>
            </w:pPr>
            <w:r w:rsidRPr="001E0047">
              <w:rPr>
                <w:rStyle w:val="s1"/>
                <w:rFonts w:asciiTheme="minorHAnsi" w:eastAsia="Times New Roman" w:hAnsiTheme="minorHAnsi" w:cstheme="minorHAnsi"/>
                <w:b/>
                <w:color w:val="000000"/>
                <w:lang w:eastAsia="en-US"/>
              </w:rPr>
              <w:t>What is the activity?</w:t>
            </w:r>
          </w:p>
          <w:p w14:paraId="346FF952" w14:textId="77777777" w:rsidR="00D6432D" w:rsidRPr="001E0047" w:rsidRDefault="00D6432D" w:rsidP="007D6B19">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hideMark/>
          </w:tcPr>
          <w:p w14:paraId="46BC81A0" w14:textId="77777777" w:rsidR="00D6432D" w:rsidRPr="001E0047" w:rsidRDefault="00D6432D" w:rsidP="00135E44">
            <w:pPr>
              <w:pStyle w:val="p1"/>
              <w:numPr>
                <w:ilvl w:val="0"/>
                <w:numId w:val="14"/>
              </w:numPr>
              <w:spacing w:before="0" w:beforeAutospacing="0" w:after="0" w:afterAutospacing="0"/>
              <w:rPr>
                <w:rFonts w:asciiTheme="minorHAnsi" w:hAnsiTheme="minorHAnsi" w:cstheme="minorHAnsi"/>
                <w:lang w:eastAsia="en-US"/>
              </w:rPr>
            </w:pPr>
            <w:r w:rsidRPr="001E0047">
              <w:rPr>
                <w:rFonts w:asciiTheme="minorHAnsi" w:hAnsiTheme="minorHAnsi" w:cstheme="minorHAnsi"/>
                <w:lang w:eastAsia="en-US"/>
              </w:rPr>
              <w:t xml:space="preserve">Take time to encourage alternative forms of transport </w:t>
            </w:r>
            <w:r w:rsidR="000A2EB9" w:rsidRPr="001E0047">
              <w:rPr>
                <w:rFonts w:asciiTheme="minorHAnsi" w:hAnsiTheme="minorHAnsi" w:cstheme="minorHAnsi"/>
                <w:lang w:eastAsia="en-US"/>
              </w:rPr>
              <w:t xml:space="preserve">(e.g. walk, cycle) </w:t>
            </w:r>
            <w:r w:rsidRPr="001E0047">
              <w:rPr>
                <w:rFonts w:asciiTheme="minorHAnsi" w:hAnsiTheme="minorHAnsi" w:cstheme="minorHAnsi"/>
                <w:lang w:eastAsia="en-US"/>
              </w:rPr>
              <w:t>for staff in the practice or possible car share if needed.</w:t>
            </w:r>
          </w:p>
        </w:tc>
      </w:tr>
      <w:tr w:rsidR="00D6432D" w:rsidRPr="001E0047" w14:paraId="630005BE" w14:textId="77777777" w:rsidTr="00766A8B">
        <w:tc>
          <w:tcPr>
            <w:tcW w:w="4508" w:type="dxa"/>
            <w:tcBorders>
              <w:top w:val="single" w:sz="4" w:space="0" w:color="auto"/>
              <w:left w:val="single" w:sz="4" w:space="0" w:color="auto"/>
              <w:bottom w:val="single" w:sz="4" w:space="0" w:color="auto"/>
              <w:right w:val="single" w:sz="4" w:space="0" w:color="auto"/>
            </w:tcBorders>
          </w:tcPr>
          <w:p w14:paraId="634543D9" w14:textId="77777777" w:rsidR="00D6432D" w:rsidRPr="001E0047" w:rsidRDefault="00D6432D" w:rsidP="007D6B19">
            <w:pPr>
              <w:rPr>
                <w:rStyle w:val="s1"/>
                <w:rFonts w:asciiTheme="minorHAnsi" w:eastAsia="Times New Roman" w:hAnsiTheme="minorHAnsi" w:cstheme="minorHAnsi"/>
                <w:b/>
                <w:color w:val="000000"/>
              </w:rPr>
            </w:pPr>
            <w:r w:rsidRPr="001E0047">
              <w:rPr>
                <w:rStyle w:val="s1"/>
                <w:rFonts w:asciiTheme="minorHAnsi" w:eastAsia="Times New Roman" w:hAnsiTheme="minorHAnsi" w:cstheme="minorHAnsi"/>
                <w:b/>
                <w:color w:val="000000"/>
                <w:lang w:eastAsia="en-US"/>
              </w:rPr>
              <w:t xml:space="preserve">What are the benefits of the activity? </w:t>
            </w:r>
          </w:p>
          <w:p w14:paraId="7348D07E" w14:textId="77777777" w:rsidR="00D6432D" w:rsidRPr="001E0047" w:rsidRDefault="00D6432D" w:rsidP="007D6B19">
            <w:pPr>
              <w:rPr>
                <w:rFonts w:asciiTheme="minorHAnsi" w:hAnsiTheme="minorHAnsi" w:cstheme="minorHAnsi"/>
              </w:rPr>
            </w:pPr>
            <w:r w:rsidRPr="001E0047">
              <w:rPr>
                <w:rStyle w:val="s1"/>
                <w:rFonts w:asciiTheme="minorHAnsi" w:eastAsia="Times New Roman" w:hAnsiTheme="minorHAnsi" w:cstheme="minorHAnsi"/>
                <w:b/>
                <w:color w:val="000000"/>
                <w:lang w:eastAsia="en-US"/>
              </w:rPr>
              <w:t>(GP surgery, staff, patients, community, environment)</w:t>
            </w:r>
          </w:p>
          <w:p w14:paraId="4B736ADB" w14:textId="77777777" w:rsidR="00D6432D" w:rsidRPr="001E0047" w:rsidRDefault="00D6432D" w:rsidP="007D6B19">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hideMark/>
          </w:tcPr>
          <w:p w14:paraId="25D741C8" w14:textId="77777777" w:rsidR="00D6432D" w:rsidRPr="001E0047" w:rsidRDefault="00BD633C" w:rsidP="006C72BC">
            <w:pPr>
              <w:pStyle w:val="ListParagraph"/>
              <w:numPr>
                <w:ilvl w:val="0"/>
                <w:numId w:val="14"/>
              </w:numPr>
              <w:rPr>
                <w:rFonts w:asciiTheme="minorHAnsi" w:hAnsiTheme="minorHAnsi" w:cstheme="minorHAnsi"/>
                <w:lang w:eastAsia="en-US"/>
              </w:rPr>
            </w:pPr>
            <w:r w:rsidRPr="001E0047">
              <w:rPr>
                <w:rFonts w:asciiTheme="minorHAnsi" w:hAnsiTheme="minorHAnsi" w:cstheme="minorHAnsi"/>
                <w:lang w:eastAsia="en-US"/>
              </w:rPr>
              <w:t>Improves holistic staff</w:t>
            </w:r>
            <w:r w:rsidR="00D6432D" w:rsidRPr="001E0047">
              <w:rPr>
                <w:rFonts w:asciiTheme="minorHAnsi" w:hAnsiTheme="minorHAnsi" w:cstheme="minorHAnsi"/>
                <w:lang w:eastAsia="en-US"/>
              </w:rPr>
              <w:t xml:space="preserve"> well-being</w:t>
            </w:r>
          </w:p>
          <w:p w14:paraId="4E03508D" w14:textId="77777777" w:rsidR="00D6432D" w:rsidRPr="001E0047" w:rsidRDefault="00D6432D" w:rsidP="00135E44">
            <w:pPr>
              <w:pStyle w:val="ListParagraph"/>
              <w:numPr>
                <w:ilvl w:val="0"/>
                <w:numId w:val="14"/>
              </w:numPr>
              <w:rPr>
                <w:rFonts w:asciiTheme="minorHAnsi" w:hAnsiTheme="minorHAnsi" w:cstheme="minorHAnsi"/>
                <w:lang w:eastAsia="en-US"/>
              </w:rPr>
            </w:pPr>
            <w:r w:rsidRPr="001E0047">
              <w:rPr>
                <w:rFonts w:asciiTheme="minorHAnsi" w:hAnsiTheme="minorHAnsi" w:cstheme="minorHAnsi"/>
                <w:lang w:eastAsia="en-US"/>
              </w:rPr>
              <w:t>Reduces air pollution</w:t>
            </w:r>
          </w:p>
          <w:p w14:paraId="70360238" w14:textId="77777777" w:rsidR="00D6432D" w:rsidRPr="001E0047" w:rsidRDefault="00D6432D" w:rsidP="00135E44">
            <w:pPr>
              <w:pStyle w:val="ListParagraph"/>
              <w:numPr>
                <w:ilvl w:val="0"/>
                <w:numId w:val="14"/>
              </w:numPr>
              <w:rPr>
                <w:rFonts w:asciiTheme="minorHAnsi" w:hAnsiTheme="minorHAnsi" w:cstheme="minorHAnsi"/>
                <w:lang w:eastAsia="en-US"/>
              </w:rPr>
            </w:pPr>
            <w:r w:rsidRPr="001E0047">
              <w:rPr>
                <w:rFonts w:asciiTheme="minorHAnsi" w:hAnsiTheme="minorHAnsi" w:cstheme="minorHAnsi"/>
                <w:lang w:eastAsia="en-US"/>
              </w:rPr>
              <w:t>Car parking spaces available for those in need of travelling by car</w:t>
            </w:r>
          </w:p>
        </w:tc>
      </w:tr>
      <w:tr w:rsidR="00D6432D" w:rsidRPr="001E0047" w14:paraId="5CC8529F" w14:textId="77777777" w:rsidTr="00766A8B">
        <w:tc>
          <w:tcPr>
            <w:tcW w:w="4508" w:type="dxa"/>
            <w:tcBorders>
              <w:top w:val="single" w:sz="4" w:space="0" w:color="auto"/>
              <w:left w:val="single" w:sz="4" w:space="0" w:color="auto"/>
              <w:bottom w:val="single" w:sz="4" w:space="0" w:color="auto"/>
              <w:right w:val="single" w:sz="4" w:space="0" w:color="auto"/>
            </w:tcBorders>
          </w:tcPr>
          <w:p w14:paraId="12E93D57" w14:textId="77777777" w:rsidR="00D6432D" w:rsidRPr="001E0047" w:rsidRDefault="00D6432D" w:rsidP="007D6B19">
            <w:pPr>
              <w:rPr>
                <w:rStyle w:val="s1"/>
                <w:rFonts w:asciiTheme="minorHAnsi" w:eastAsia="Times New Roman" w:hAnsiTheme="minorHAnsi" w:cstheme="minorHAnsi"/>
                <w:b/>
                <w:color w:val="000000"/>
                <w:lang w:eastAsia="en-US"/>
              </w:rPr>
            </w:pPr>
            <w:r w:rsidRPr="001E0047">
              <w:rPr>
                <w:rStyle w:val="s1"/>
                <w:rFonts w:asciiTheme="minorHAnsi" w:eastAsia="Times New Roman" w:hAnsiTheme="minorHAnsi" w:cstheme="minorHAnsi"/>
                <w:b/>
                <w:color w:val="000000"/>
                <w:lang w:eastAsia="en-US"/>
              </w:rPr>
              <w:t>How to carry out the activity?</w:t>
            </w:r>
          </w:p>
          <w:p w14:paraId="18E2FAFD" w14:textId="77777777" w:rsidR="00385AEA" w:rsidRPr="001E0047" w:rsidRDefault="00385AEA" w:rsidP="007D6B19">
            <w:pPr>
              <w:rPr>
                <w:rStyle w:val="s1"/>
                <w:rFonts w:asciiTheme="minorHAnsi" w:eastAsia="Times New Roman" w:hAnsiTheme="minorHAnsi" w:cstheme="minorHAnsi"/>
                <w:b/>
                <w:color w:val="000000"/>
                <w:lang w:eastAsia="en-US"/>
              </w:rPr>
            </w:pPr>
          </w:p>
          <w:p w14:paraId="56C38138" w14:textId="77777777" w:rsidR="00470B89" w:rsidRPr="001E0047" w:rsidRDefault="00470B89" w:rsidP="007D6B19">
            <w:pPr>
              <w:rPr>
                <w:rStyle w:val="s1"/>
                <w:rFonts w:asciiTheme="minorHAnsi" w:eastAsia="Times New Roman" w:hAnsiTheme="minorHAnsi" w:cstheme="minorHAnsi"/>
                <w:b/>
                <w:color w:val="000000"/>
                <w:lang w:eastAsia="en-US"/>
              </w:rPr>
            </w:pPr>
          </w:p>
          <w:p w14:paraId="25411BDC" w14:textId="77777777" w:rsidR="00470B89" w:rsidRPr="001E0047" w:rsidRDefault="00470B89" w:rsidP="007D6B19">
            <w:pPr>
              <w:rPr>
                <w:rStyle w:val="s1"/>
                <w:rFonts w:asciiTheme="minorHAnsi" w:eastAsia="Times New Roman" w:hAnsiTheme="minorHAnsi" w:cstheme="minorHAnsi"/>
                <w:b/>
                <w:color w:val="000000"/>
                <w:lang w:eastAsia="en-US"/>
              </w:rPr>
            </w:pPr>
          </w:p>
          <w:p w14:paraId="4DD68A95" w14:textId="77777777" w:rsidR="00470B89" w:rsidRPr="001E0047" w:rsidRDefault="00470B89" w:rsidP="007D6B19">
            <w:pPr>
              <w:rPr>
                <w:rStyle w:val="s1"/>
                <w:rFonts w:asciiTheme="minorHAnsi" w:eastAsia="Times New Roman" w:hAnsiTheme="minorHAnsi" w:cstheme="minorHAnsi"/>
                <w:b/>
                <w:color w:val="000000"/>
                <w:lang w:eastAsia="en-US"/>
              </w:rPr>
            </w:pPr>
          </w:p>
          <w:p w14:paraId="3A8F50CB" w14:textId="77777777" w:rsidR="00470B89" w:rsidRPr="001E0047" w:rsidRDefault="00470B89" w:rsidP="007D6B19">
            <w:pPr>
              <w:rPr>
                <w:rStyle w:val="s1"/>
                <w:rFonts w:asciiTheme="minorHAnsi" w:eastAsia="Times New Roman" w:hAnsiTheme="minorHAnsi" w:cstheme="minorHAnsi"/>
                <w:b/>
                <w:color w:val="000000"/>
                <w:lang w:eastAsia="en-US"/>
              </w:rPr>
            </w:pPr>
          </w:p>
          <w:p w14:paraId="271B4D58" w14:textId="77777777" w:rsidR="00470B89" w:rsidRPr="001E0047" w:rsidRDefault="00470B89" w:rsidP="007D6B19">
            <w:pPr>
              <w:rPr>
                <w:rStyle w:val="s1"/>
                <w:rFonts w:asciiTheme="minorHAnsi" w:eastAsia="Times New Roman" w:hAnsiTheme="minorHAnsi" w:cstheme="minorHAnsi"/>
                <w:b/>
                <w:color w:val="000000"/>
                <w:lang w:eastAsia="en-US"/>
              </w:rPr>
            </w:pPr>
          </w:p>
          <w:p w14:paraId="5D72FB63" w14:textId="77777777" w:rsidR="00385AEA" w:rsidRPr="001E0047" w:rsidRDefault="00470B89" w:rsidP="00470B89">
            <w:pPr>
              <w:jc w:val="center"/>
              <w:rPr>
                <w:rFonts w:asciiTheme="minorHAnsi" w:hAnsiTheme="minorHAnsi" w:cstheme="minorHAnsi"/>
                <w:b/>
                <w:lang w:eastAsia="en-US"/>
              </w:rPr>
            </w:pPr>
            <w:r w:rsidRPr="001E0047">
              <w:rPr>
                <w:rFonts w:asciiTheme="minorHAnsi" w:hAnsiTheme="minorHAnsi" w:cstheme="minorHAnsi"/>
                <w:noProof/>
                <w:color w:val="000000" w:themeColor="text1"/>
              </w:rPr>
              <w:drawing>
                <wp:inline distT="0" distB="0" distL="0" distR="0" wp14:anchorId="72501FF5" wp14:editId="06E6F4BE">
                  <wp:extent cx="1877093" cy="1158142"/>
                  <wp:effectExtent l="0" t="0" r="0" b="4445"/>
                  <wp:docPr id="2" name="Picture 2" descr="C:\Users\Gpuser\AppData\Local\Microsoft\Windows\INetCache\Content.MSO\A178FF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puser\AppData\Local\Microsoft\Windows\INetCache\Content.MSO\A178FFA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194" cy="1255688"/>
                          </a:xfrm>
                          <a:prstGeom prst="rect">
                            <a:avLst/>
                          </a:prstGeom>
                          <a:noFill/>
                          <a:ln>
                            <a:noFill/>
                          </a:ln>
                        </pic:spPr>
                      </pic:pic>
                    </a:graphicData>
                  </a:graphic>
                </wp:inline>
              </w:drawing>
            </w:r>
          </w:p>
        </w:tc>
        <w:tc>
          <w:tcPr>
            <w:tcW w:w="4843" w:type="dxa"/>
            <w:tcBorders>
              <w:top w:val="single" w:sz="4" w:space="0" w:color="auto"/>
              <w:left w:val="single" w:sz="4" w:space="0" w:color="auto"/>
              <w:bottom w:val="single" w:sz="4" w:space="0" w:color="auto"/>
              <w:right w:val="single" w:sz="4" w:space="0" w:color="auto"/>
            </w:tcBorders>
            <w:hideMark/>
          </w:tcPr>
          <w:p w14:paraId="1F22FDAD" w14:textId="77777777" w:rsidR="00CA677D" w:rsidRPr="001E0047" w:rsidRDefault="004D0C2F" w:rsidP="007D6B19">
            <w:pPr>
              <w:pStyle w:val="ListParagraph"/>
              <w:numPr>
                <w:ilvl w:val="0"/>
                <w:numId w:val="6"/>
              </w:numPr>
              <w:rPr>
                <w:rFonts w:asciiTheme="minorHAnsi" w:hAnsiTheme="minorHAnsi" w:cstheme="minorHAnsi"/>
                <w:color w:val="000000" w:themeColor="text1"/>
              </w:rPr>
            </w:pPr>
            <w:r w:rsidRPr="001E0047">
              <w:rPr>
                <w:rFonts w:asciiTheme="minorHAnsi" w:hAnsiTheme="minorHAnsi" w:cstheme="minorHAnsi"/>
                <w:color w:val="000000" w:themeColor="text1"/>
              </w:rPr>
              <w:t>Promote active staff travel &amp;</w:t>
            </w:r>
            <w:r w:rsidR="00624046" w:rsidRPr="001E0047">
              <w:rPr>
                <w:rFonts w:asciiTheme="minorHAnsi" w:hAnsiTheme="minorHAnsi" w:cstheme="minorHAnsi"/>
                <w:color w:val="000000" w:themeColor="text1"/>
              </w:rPr>
              <w:t xml:space="preserve"> explain the cardio/respiratory benefits </w:t>
            </w:r>
            <w:r w:rsidR="006C72BC" w:rsidRPr="001E0047">
              <w:rPr>
                <w:rFonts w:asciiTheme="minorHAnsi" w:hAnsiTheme="minorHAnsi" w:cstheme="minorHAnsi"/>
                <w:color w:val="000000" w:themeColor="text1"/>
              </w:rPr>
              <w:t xml:space="preserve">- </w:t>
            </w:r>
            <w:r w:rsidR="00D6432D" w:rsidRPr="001E0047">
              <w:rPr>
                <w:rFonts w:asciiTheme="minorHAnsi" w:hAnsiTheme="minorHAnsi" w:cstheme="minorHAnsi"/>
                <w:color w:val="000000" w:themeColor="text1"/>
              </w:rPr>
              <w:t>practi</w:t>
            </w:r>
            <w:r w:rsidR="00624046" w:rsidRPr="001E0047">
              <w:rPr>
                <w:rFonts w:asciiTheme="minorHAnsi" w:hAnsiTheme="minorHAnsi" w:cstheme="minorHAnsi"/>
                <w:color w:val="000000" w:themeColor="text1"/>
              </w:rPr>
              <w:t>ce/clinical meeting</w:t>
            </w:r>
          </w:p>
          <w:p w14:paraId="1C6AA13A" w14:textId="77777777" w:rsidR="00D6432D" w:rsidRPr="001E0047" w:rsidRDefault="00D6432D" w:rsidP="00D53044">
            <w:pPr>
              <w:pStyle w:val="ListParagraph"/>
              <w:numPr>
                <w:ilvl w:val="0"/>
                <w:numId w:val="6"/>
              </w:numPr>
              <w:rPr>
                <w:rFonts w:asciiTheme="minorHAnsi" w:hAnsiTheme="minorHAnsi" w:cstheme="minorHAnsi"/>
              </w:rPr>
            </w:pPr>
            <w:r w:rsidRPr="001E0047">
              <w:rPr>
                <w:rFonts w:asciiTheme="minorHAnsi" w:hAnsiTheme="minorHAnsi" w:cstheme="minorHAnsi"/>
              </w:rPr>
              <w:t>Display information on active travel (e.g. surgery website, waiting room)</w:t>
            </w:r>
          </w:p>
          <w:p w14:paraId="41B7FD92" w14:textId="77777777" w:rsidR="00171606" w:rsidRPr="001E0047" w:rsidRDefault="00171606" w:rsidP="00171606">
            <w:pPr>
              <w:pStyle w:val="ListParagraph"/>
              <w:numPr>
                <w:ilvl w:val="0"/>
                <w:numId w:val="6"/>
              </w:numPr>
              <w:rPr>
                <w:rFonts w:asciiTheme="minorHAnsi" w:hAnsiTheme="minorHAnsi" w:cstheme="minorHAnsi"/>
              </w:rPr>
            </w:pPr>
            <w:r w:rsidRPr="001E0047">
              <w:rPr>
                <w:rFonts w:asciiTheme="minorHAnsi" w:hAnsiTheme="minorHAnsi" w:cstheme="minorHAnsi"/>
              </w:rPr>
              <w:t>Give the staff an option of wearing appropriate trainers/more comfortable shoes to work to encourage extra activity while at work</w:t>
            </w:r>
          </w:p>
          <w:p w14:paraId="4A87992A" w14:textId="77777777" w:rsidR="00BA4A4B" w:rsidRPr="001E0047" w:rsidRDefault="00BA4A4B" w:rsidP="00171606">
            <w:pPr>
              <w:pStyle w:val="ListParagraph"/>
              <w:numPr>
                <w:ilvl w:val="0"/>
                <w:numId w:val="6"/>
              </w:numPr>
              <w:rPr>
                <w:rFonts w:asciiTheme="minorHAnsi" w:hAnsiTheme="minorHAnsi" w:cstheme="minorHAnsi"/>
              </w:rPr>
            </w:pPr>
            <w:r w:rsidRPr="001E0047">
              <w:rPr>
                <w:rFonts w:asciiTheme="minorHAnsi" w:hAnsiTheme="minorHAnsi" w:cstheme="minorHAnsi"/>
              </w:rPr>
              <w:t>Join the government-supported “cycle to work scheme”</w:t>
            </w:r>
            <w:r w:rsidRPr="001E0047">
              <w:rPr>
                <w:rFonts w:asciiTheme="minorHAnsi" w:hAnsiTheme="minorHAnsi" w:cstheme="minorHAnsi"/>
                <w:vertAlign w:val="superscript"/>
              </w:rPr>
              <w:t>1</w:t>
            </w:r>
          </w:p>
          <w:p w14:paraId="4F0BB2E7" w14:textId="77777777" w:rsidR="00567D8D" w:rsidRPr="001E0047" w:rsidRDefault="00CA677D" w:rsidP="00567D8D">
            <w:pPr>
              <w:pStyle w:val="ListParagraph"/>
              <w:numPr>
                <w:ilvl w:val="0"/>
                <w:numId w:val="6"/>
              </w:numPr>
              <w:rPr>
                <w:rFonts w:asciiTheme="minorHAnsi" w:hAnsiTheme="minorHAnsi" w:cstheme="minorHAnsi"/>
              </w:rPr>
            </w:pPr>
            <w:r w:rsidRPr="001E0047">
              <w:rPr>
                <w:rFonts w:asciiTheme="minorHAnsi" w:hAnsiTheme="minorHAnsi" w:cstheme="minorHAnsi"/>
              </w:rPr>
              <w:t>Install</w:t>
            </w:r>
            <w:r w:rsidR="0051206D" w:rsidRPr="001E0047">
              <w:rPr>
                <w:rFonts w:asciiTheme="minorHAnsi" w:hAnsiTheme="minorHAnsi" w:cstheme="minorHAnsi"/>
              </w:rPr>
              <w:t xml:space="preserve"> secure bicycle storage &amp; </w:t>
            </w:r>
          </w:p>
          <w:p w14:paraId="0EDB2F2C" w14:textId="77777777" w:rsidR="004D0C2F" w:rsidRPr="001E0047" w:rsidRDefault="00567D8D" w:rsidP="00262012">
            <w:pPr>
              <w:pStyle w:val="ListParagraph"/>
              <w:rPr>
                <w:rFonts w:asciiTheme="minorHAnsi" w:hAnsiTheme="minorHAnsi" w:cstheme="minorHAnsi"/>
              </w:rPr>
            </w:pPr>
            <w:r w:rsidRPr="001E0047">
              <w:rPr>
                <w:rFonts w:asciiTheme="minorHAnsi" w:hAnsiTheme="minorHAnsi" w:cstheme="minorHAnsi"/>
              </w:rPr>
              <w:t>changing facilities if required</w:t>
            </w:r>
          </w:p>
          <w:p w14:paraId="09AD6A01" w14:textId="77777777" w:rsidR="00BD633C" w:rsidRPr="001E0047" w:rsidRDefault="00D20F69" w:rsidP="007D6B19">
            <w:pPr>
              <w:pStyle w:val="ListParagraph"/>
              <w:numPr>
                <w:ilvl w:val="0"/>
                <w:numId w:val="6"/>
              </w:numPr>
              <w:rPr>
                <w:rFonts w:asciiTheme="minorHAnsi" w:hAnsiTheme="minorHAnsi" w:cstheme="minorHAnsi"/>
              </w:rPr>
            </w:pPr>
            <w:r w:rsidRPr="001E0047">
              <w:rPr>
                <w:rFonts w:asciiTheme="minorHAnsi" w:hAnsiTheme="minorHAnsi" w:cstheme="minorHAnsi"/>
              </w:rPr>
              <w:t>Consider installing electric vehicle charging points for cars &amp; bikes at the practice</w:t>
            </w:r>
          </w:p>
        </w:tc>
      </w:tr>
      <w:tr w:rsidR="00D6432D" w:rsidRPr="001E0047" w14:paraId="204AB98F" w14:textId="77777777" w:rsidTr="00766A8B">
        <w:tc>
          <w:tcPr>
            <w:tcW w:w="4508" w:type="dxa"/>
            <w:tcBorders>
              <w:top w:val="single" w:sz="4" w:space="0" w:color="auto"/>
              <w:left w:val="single" w:sz="4" w:space="0" w:color="auto"/>
              <w:bottom w:val="single" w:sz="4" w:space="0" w:color="auto"/>
              <w:right w:val="single" w:sz="4" w:space="0" w:color="auto"/>
            </w:tcBorders>
          </w:tcPr>
          <w:p w14:paraId="0C1688B0" w14:textId="77777777" w:rsidR="00D6432D" w:rsidRPr="001E0047" w:rsidRDefault="00D6432D" w:rsidP="007D6B19">
            <w:pPr>
              <w:rPr>
                <w:rFonts w:asciiTheme="minorHAnsi" w:eastAsia="Times New Roman" w:hAnsiTheme="minorHAnsi" w:cstheme="minorHAnsi"/>
                <w:b/>
                <w:color w:val="000000"/>
                <w:lang w:eastAsia="en-US"/>
              </w:rPr>
            </w:pPr>
            <w:r w:rsidRPr="001E0047">
              <w:rPr>
                <w:rStyle w:val="s1"/>
                <w:rFonts w:asciiTheme="minorHAnsi" w:eastAsia="Times New Roman" w:hAnsiTheme="minorHAnsi" w:cstheme="minorHAnsi"/>
                <w:b/>
                <w:color w:val="000000"/>
                <w:lang w:eastAsia="en-US"/>
              </w:rPr>
              <w:t>How would this be measured?</w:t>
            </w:r>
          </w:p>
          <w:p w14:paraId="57868321" w14:textId="77777777" w:rsidR="00D6432D" w:rsidRPr="001E0047" w:rsidRDefault="00D6432D" w:rsidP="007D6B19">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hideMark/>
          </w:tcPr>
          <w:p w14:paraId="5E6175DC" w14:textId="77777777" w:rsidR="007568D5" w:rsidRPr="001E0047" w:rsidRDefault="00D6432D" w:rsidP="002B03A2">
            <w:pPr>
              <w:pStyle w:val="ListParagraph"/>
              <w:numPr>
                <w:ilvl w:val="0"/>
                <w:numId w:val="15"/>
              </w:numPr>
              <w:rPr>
                <w:rFonts w:asciiTheme="minorHAnsi" w:hAnsiTheme="minorHAnsi" w:cstheme="minorHAnsi"/>
                <w:lang w:eastAsia="en-US"/>
              </w:rPr>
            </w:pPr>
            <w:r w:rsidRPr="001E0047">
              <w:rPr>
                <w:rFonts w:asciiTheme="minorHAnsi" w:hAnsiTheme="minorHAnsi" w:cstheme="minorHAnsi"/>
                <w:lang w:eastAsia="en-US"/>
              </w:rPr>
              <w:t>S</w:t>
            </w:r>
            <w:r w:rsidR="007568D5" w:rsidRPr="001E0047">
              <w:rPr>
                <w:rFonts w:asciiTheme="minorHAnsi" w:hAnsiTheme="minorHAnsi" w:cstheme="minorHAnsi"/>
                <w:lang w:eastAsia="en-US"/>
              </w:rPr>
              <w:t>taff feedback</w:t>
            </w:r>
          </w:p>
          <w:p w14:paraId="5BF34FD6" w14:textId="77777777" w:rsidR="00284664" w:rsidRPr="001E0047" w:rsidRDefault="007568D5" w:rsidP="002B03A2">
            <w:pPr>
              <w:pStyle w:val="ListParagraph"/>
              <w:numPr>
                <w:ilvl w:val="0"/>
                <w:numId w:val="15"/>
              </w:numPr>
              <w:rPr>
                <w:rFonts w:asciiTheme="minorHAnsi" w:hAnsiTheme="minorHAnsi" w:cstheme="minorHAnsi"/>
                <w:lang w:eastAsia="en-US"/>
              </w:rPr>
            </w:pPr>
            <w:r w:rsidRPr="001E0047">
              <w:rPr>
                <w:rFonts w:asciiTheme="minorHAnsi" w:hAnsiTheme="minorHAnsi" w:cstheme="minorHAnsi"/>
                <w:lang w:eastAsia="en-US"/>
              </w:rPr>
              <w:t>Staff travel survey</w:t>
            </w:r>
            <w:r w:rsidR="00DE2906" w:rsidRPr="001E0047">
              <w:rPr>
                <w:rFonts w:asciiTheme="minorHAnsi" w:hAnsiTheme="minorHAnsi" w:cstheme="minorHAnsi"/>
                <w:vertAlign w:val="superscript"/>
                <w:lang w:eastAsia="en-US"/>
              </w:rPr>
              <w:t>2</w:t>
            </w:r>
            <w:r w:rsidR="00284664" w:rsidRPr="001E0047">
              <w:rPr>
                <w:rFonts w:asciiTheme="minorHAnsi" w:hAnsiTheme="minorHAnsi" w:cstheme="minorHAnsi"/>
                <w:lang w:eastAsia="en-US"/>
              </w:rPr>
              <w:t xml:space="preserve"> (optional)</w:t>
            </w:r>
          </w:p>
        </w:tc>
      </w:tr>
      <w:tr w:rsidR="00D6432D" w:rsidRPr="001E0047" w14:paraId="6A5F760D" w14:textId="77777777" w:rsidTr="00766A8B">
        <w:tc>
          <w:tcPr>
            <w:tcW w:w="4508" w:type="dxa"/>
            <w:tcBorders>
              <w:top w:val="single" w:sz="4" w:space="0" w:color="auto"/>
              <w:left w:val="single" w:sz="4" w:space="0" w:color="auto"/>
              <w:bottom w:val="single" w:sz="4" w:space="0" w:color="auto"/>
              <w:right w:val="single" w:sz="4" w:space="0" w:color="auto"/>
            </w:tcBorders>
          </w:tcPr>
          <w:p w14:paraId="6DBD5D3E" w14:textId="77777777" w:rsidR="00D6432D" w:rsidRPr="001E0047" w:rsidRDefault="00D6432D" w:rsidP="007D6B19">
            <w:pPr>
              <w:rPr>
                <w:rFonts w:asciiTheme="minorHAnsi" w:eastAsia="Times New Roman" w:hAnsiTheme="minorHAnsi" w:cstheme="minorHAnsi"/>
                <w:b/>
                <w:color w:val="000000"/>
                <w:lang w:eastAsia="en-US"/>
              </w:rPr>
            </w:pPr>
            <w:r w:rsidRPr="001E0047">
              <w:rPr>
                <w:rStyle w:val="s1"/>
                <w:rFonts w:asciiTheme="minorHAnsi" w:eastAsia="Times New Roman" w:hAnsiTheme="minorHAnsi" w:cstheme="minorHAnsi"/>
                <w:b/>
                <w:color w:val="000000"/>
                <w:lang w:eastAsia="en-US"/>
              </w:rPr>
              <w:t>What are the benefits/award once you have completed the activity? </w:t>
            </w:r>
          </w:p>
          <w:p w14:paraId="14AEF981" w14:textId="77777777" w:rsidR="00D6432D" w:rsidRPr="001E0047" w:rsidRDefault="00D6432D" w:rsidP="007D6B19">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hideMark/>
          </w:tcPr>
          <w:p w14:paraId="17A68595" w14:textId="77777777" w:rsidR="00D6432D" w:rsidRPr="001E0047" w:rsidRDefault="00D6432D" w:rsidP="002B03A2">
            <w:pPr>
              <w:pStyle w:val="ListParagraph"/>
              <w:numPr>
                <w:ilvl w:val="0"/>
                <w:numId w:val="15"/>
              </w:numPr>
              <w:rPr>
                <w:rFonts w:asciiTheme="minorHAnsi" w:hAnsiTheme="minorHAnsi" w:cstheme="minorHAnsi"/>
                <w:lang w:eastAsia="en-US"/>
              </w:rPr>
            </w:pPr>
            <w:r w:rsidRPr="001E0047">
              <w:rPr>
                <w:rFonts w:asciiTheme="minorHAnsi" w:hAnsiTheme="minorHAnsi" w:cstheme="minorHAnsi"/>
                <w:lang w:eastAsia="en-US"/>
              </w:rPr>
              <w:t>GP practices would have completed one of the ‘Bucket list  items’ mentioned in the ES 25 Green Initiative</w:t>
            </w:r>
          </w:p>
        </w:tc>
      </w:tr>
      <w:tr w:rsidR="00D6432D" w:rsidRPr="001E0047" w14:paraId="72965A83" w14:textId="77777777" w:rsidTr="00766A8B">
        <w:tc>
          <w:tcPr>
            <w:tcW w:w="4508" w:type="dxa"/>
            <w:tcBorders>
              <w:top w:val="single" w:sz="4" w:space="0" w:color="auto"/>
              <w:left w:val="single" w:sz="4" w:space="0" w:color="auto"/>
              <w:bottom w:val="single" w:sz="4" w:space="0" w:color="auto"/>
              <w:right w:val="single" w:sz="4" w:space="0" w:color="auto"/>
            </w:tcBorders>
          </w:tcPr>
          <w:p w14:paraId="6B40B127" w14:textId="77777777" w:rsidR="00D6432D" w:rsidRPr="001E0047" w:rsidRDefault="00D6432D" w:rsidP="007D6B19">
            <w:pPr>
              <w:rPr>
                <w:rFonts w:asciiTheme="minorHAnsi" w:eastAsia="Times New Roman" w:hAnsiTheme="minorHAnsi" w:cstheme="minorHAnsi"/>
                <w:b/>
                <w:color w:val="000000"/>
                <w:lang w:eastAsia="en-US"/>
              </w:rPr>
            </w:pPr>
            <w:r w:rsidRPr="001E0047">
              <w:rPr>
                <w:rStyle w:val="s1"/>
                <w:rFonts w:asciiTheme="minorHAnsi" w:eastAsia="Times New Roman" w:hAnsiTheme="minorHAnsi" w:cstheme="minorHAnsi"/>
                <w:b/>
                <w:color w:val="000000"/>
                <w:lang w:eastAsia="en-US"/>
              </w:rPr>
              <w:t>How will this be reported?</w:t>
            </w:r>
          </w:p>
          <w:p w14:paraId="2BD91C9B" w14:textId="77777777" w:rsidR="00D6432D" w:rsidRPr="001E0047" w:rsidRDefault="00D6432D" w:rsidP="007D6B19">
            <w:pPr>
              <w:pStyle w:val="p2"/>
              <w:spacing w:before="0" w:beforeAutospacing="0" w:after="0" w:afterAutospacing="0"/>
              <w:rPr>
                <w:rFonts w:asciiTheme="minorHAnsi" w:hAnsiTheme="minorHAnsi" w:cstheme="minorHAnsi"/>
                <w:b/>
                <w:color w:val="000000"/>
                <w:lang w:eastAsia="en-US"/>
              </w:rPr>
            </w:pPr>
          </w:p>
          <w:p w14:paraId="432B2E77" w14:textId="77777777" w:rsidR="00D6432D" w:rsidRPr="001E0047" w:rsidRDefault="00D6432D" w:rsidP="007D6B19">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hideMark/>
          </w:tcPr>
          <w:p w14:paraId="6AA261FF" w14:textId="77777777" w:rsidR="00D6432D" w:rsidRPr="001E0047" w:rsidRDefault="00D6432D" w:rsidP="002B03A2">
            <w:pPr>
              <w:pStyle w:val="ListParagraph"/>
              <w:numPr>
                <w:ilvl w:val="0"/>
                <w:numId w:val="15"/>
              </w:numPr>
              <w:rPr>
                <w:rFonts w:asciiTheme="minorHAnsi" w:hAnsiTheme="minorHAnsi" w:cstheme="minorHAnsi"/>
                <w:lang w:eastAsia="en-US"/>
              </w:rPr>
            </w:pPr>
            <w:r w:rsidRPr="001E0047">
              <w:rPr>
                <w:rFonts w:asciiTheme="minorHAnsi" w:hAnsiTheme="minorHAnsi" w:cstheme="minorHAnsi"/>
                <w:lang w:eastAsia="en-US"/>
              </w:rPr>
              <w:t>Annual submission of the evidence of participation of this Bucket list item mentioned in the Delivery section of ES 25 Green Initiative</w:t>
            </w:r>
          </w:p>
        </w:tc>
      </w:tr>
    </w:tbl>
    <w:p w14:paraId="0D1B3C7E" w14:textId="77777777" w:rsidR="00F2682E" w:rsidRPr="001E0047" w:rsidRDefault="00F963C0" w:rsidP="00F963C0">
      <w:pPr>
        <w:jc w:val="center"/>
        <w:rPr>
          <w:rStyle w:val="Emphasis"/>
          <w:rFonts w:asciiTheme="minorHAnsi" w:hAnsiTheme="minorHAnsi" w:cstheme="minorHAnsi"/>
          <w:b/>
        </w:rPr>
      </w:pPr>
      <w:r w:rsidRPr="001E0047">
        <w:rPr>
          <w:rFonts w:asciiTheme="minorHAnsi" w:hAnsiTheme="minorHAnsi" w:cstheme="minorHAnsi"/>
          <w:noProof/>
          <w:color w:val="000000" w:themeColor="text1"/>
        </w:rPr>
        <w:lastRenderedPageBreak/>
        <mc:AlternateContent>
          <mc:Choice Requires="wps">
            <w:drawing>
              <wp:anchor distT="0" distB="0" distL="114300" distR="114300" simplePos="0" relativeHeight="251659264" behindDoc="0" locked="0" layoutInCell="1" allowOverlap="1" wp14:anchorId="6547BE84" wp14:editId="0C64AF37">
                <wp:simplePos x="0" y="0"/>
                <wp:positionH relativeFrom="margin">
                  <wp:posOffset>499618</wp:posOffset>
                </wp:positionH>
                <wp:positionV relativeFrom="paragraph">
                  <wp:posOffset>160528</wp:posOffset>
                </wp:positionV>
                <wp:extent cx="4924933" cy="1187704"/>
                <wp:effectExtent l="38100" t="76200" r="142875" b="88900"/>
                <wp:wrapNone/>
                <wp:docPr id="6" name="Rectangle 6"/>
                <wp:cNvGraphicFramePr/>
                <a:graphic xmlns:a="http://schemas.openxmlformats.org/drawingml/2006/main">
                  <a:graphicData uri="http://schemas.microsoft.com/office/word/2010/wordprocessingShape">
                    <wps:wsp>
                      <wps:cNvSpPr/>
                      <wps:spPr>
                        <a:xfrm>
                          <a:off x="0" y="0"/>
                          <a:ext cx="4924933" cy="1187704"/>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55000" cap="flat" cmpd="thickThin" algn="ctr">
                          <a:solidFill>
                            <a:srgbClr val="44E43C"/>
                          </a:solidFill>
                          <a:prstDash val="solid"/>
                        </a:ln>
                        <a:effectLst>
                          <a:outerShdw blurRad="50800" dist="38100" algn="l" rotWithShape="0">
                            <a:prstClr val="black">
                              <a:alpha val="40000"/>
                            </a:prstClr>
                          </a:outerShdw>
                        </a:effectLst>
                      </wps:spPr>
                      <wps:txbx>
                        <w:txbxContent>
                          <w:p w14:paraId="09FC5E81" w14:textId="77777777" w:rsidR="00F2682E" w:rsidRPr="00F2682E" w:rsidRDefault="00F2682E" w:rsidP="00F2682E">
                            <w:pPr>
                              <w:jc w:val="center"/>
                              <w:rPr>
                                <w:rStyle w:val="Emphasis"/>
                                <w:rFonts w:ascii="Arial" w:hAnsi="Arial" w:cs="Arial"/>
                                <w:b/>
                                <w:vertAlign w:val="superscript"/>
                              </w:rPr>
                            </w:pPr>
                            <w:r w:rsidRPr="00E92040">
                              <w:rPr>
                                <w:rStyle w:val="Emphasis"/>
                                <w:rFonts w:ascii="Arial" w:hAnsi="Arial" w:cs="Arial"/>
                                <w:b/>
                              </w:rPr>
                              <w:t>Avoid, shift, improve</w:t>
                            </w:r>
                            <w:r>
                              <w:rPr>
                                <w:rStyle w:val="Emphasis"/>
                                <w:rFonts w:ascii="Arial" w:hAnsi="Arial" w:cs="Arial"/>
                                <w:b/>
                                <w:vertAlign w:val="superscript"/>
                              </w:rPr>
                              <w:t>3</w:t>
                            </w:r>
                          </w:p>
                          <w:p w14:paraId="31C224F9" w14:textId="77777777" w:rsidR="00F2682E" w:rsidRDefault="00F2682E" w:rsidP="00F2682E">
                            <w:pPr>
                              <w:jc w:val="center"/>
                              <w:rPr>
                                <w:rStyle w:val="Emphasis"/>
                                <w:rFonts w:ascii="Arial" w:hAnsi="Arial" w:cs="Arial"/>
                              </w:rPr>
                            </w:pPr>
                          </w:p>
                          <w:p w14:paraId="00114173" w14:textId="77777777" w:rsidR="00F2682E" w:rsidRPr="00D60EF5" w:rsidRDefault="00F2682E" w:rsidP="00F2682E">
                            <w:pPr>
                              <w:jc w:val="center"/>
                              <w:rPr>
                                <w:rStyle w:val="Emphasis"/>
                                <w:rFonts w:ascii="Arial" w:hAnsi="Arial" w:cs="Arial"/>
                              </w:rPr>
                            </w:pPr>
                            <w:r>
                              <w:rPr>
                                <w:rStyle w:val="Emphasis"/>
                                <w:rFonts w:ascii="Arial" w:hAnsi="Arial" w:cs="Arial"/>
                              </w:rPr>
                              <w:t>“</w:t>
                            </w:r>
                            <w:r w:rsidRPr="00D60EF5">
                              <w:rPr>
                                <w:rStyle w:val="Emphasis"/>
                                <w:rFonts w:ascii="Arial" w:hAnsi="Arial" w:cs="Arial"/>
                              </w:rPr>
                              <w:t>If you can avoid the trip, you do that; if you can shift to transport that is less polluting, that’s good; and if you can’t, you try and improve efficiency</w:t>
                            </w:r>
                            <w:r>
                              <w:rPr>
                                <w:rStyle w:val="Emphasis"/>
                                <w:rFonts w:ascii="Arial" w:hAnsi="Arial" w:cs="Arial"/>
                              </w:rPr>
                              <w:t>”</w:t>
                            </w:r>
                            <w:r w:rsidRPr="00D60EF5">
                              <w:rPr>
                                <w:rStyle w:val="Emphasis"/>
                                <w:rFonts w:ascii="Arial" w:hAnsi="Arial" w:cs="Arial"/>
                              </w:rPr>
                              <w:t xml:space="preserve"> – such as using electric cars, e-bikes</w:t>
                            </w:r>
                          </w:p>
                          <w:p w14:paraId="310875DA" w14:textId="77777777" w:rsidR="00F2682E" w:rsidRDefault="00F2682E" w:rsidP="00F26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7BE84" id="Rectangle 6" o:spid="_x0000_s1026" style="position:absolute;left:0;text-align:left;margin-left:39.35pt;margin-top:12.65pt;width:387.8pt;height: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" fillcolor="#959595" strokecolor="#44e43c" strokeweight="1.52778mm">
                <v:fill rotate="t" angle="45" colors="0 #959595;.5 #d6d6d6;1 white" focus="100%" type="gradient"/>
                <v:stroke linestyle="thickThin"/>
                <v:shadow on="t" color="black" opacity="26214f" origin="-.5" offset="3pt,0"/>
                <v:textbox>
                  <w:txbxContent>
                    <w:p w14:paraId="09FC5E81" w14:textId="77777777" w:rsidR="00F2682E" w:rsidRPr="00F2682E" w:rsidRDefault="00F2682E" w:rsidP="00F2682E">
                      <w:pPr>
                        <w:jc w:val="center"/>
                        <w:rPr>
                          <w:rStyle w:val="Emphasis"/>
                          <w:rFonts w:ascii="Arial" w:hAnsi="Arial" w:cs="Arial"/>
                          <w:b/>
                          <w:vertAlign w:val="superscript"/>
                        </w:rPr>
                      </w:pPr>
                      <w:r w:rsidRPr="00E92040">
                        <w:rPr>
                          <w:rStyle w:val="Emphasis"/>
                          <w:rFonts w:ascii="Arial" w:hAnsi="Arial" w:cs="Arial"/>
                          <w:b/>
                        </w:rPr>
                        <w:t>Avoid, shift, improve</w:t>
                      </w:r>
                      <w:r>
                        <w:rPr>
                          <w:rStyle w:val="Emphasis"/>
                          <w:rFonts w:ascii="Arial" w:hAnsi="Arial" w:cs="Arial"/>
                          <w:b/>
                          <w:vertAlign w:val="superscript"/>
                        </w:rPr>
                        <w:t>3</w:t>
                      </w:r>
                    </w:p>
                    <w:p w14:paraId="31C224F9" w14:textId="77777777" w:rsidR="00F2682E" w:rsidRDefault="00F2682E" w:rsidP="00F2682E">
                      <w:pPr>
                        <w:jc w:val="center"/>
                        <w:rPr>
                          <w:rStyle w:val="Emphasis"/>
                          <w:rFonts w:ascii="Arial" w:hAnsi="Arial" w:cs="Arial"/>
                        </w:rPr>
                      </w:pPr>
                    </w:p>
                    <w:p w14:paraId="00114173" w14:textId="77777777" w:rsidR="00F2682E" w:rsidRPr="00D60EF5" w:rsidRDefault="00F2682E" w:rsidP="00F2682E">
                      <w:pPr>
                        <w:jc w:val="center"/>
                        <w:rPr>
                          <w:rStyle w:val="Emphasis"/>
                          <w:rFonts w:ascii="Arial" w:hAnsi="Arial" w:cs="Arial"/>
                        </w:rPr>
                      </w:pPr>
                      <w:r>
                        <w:rPr>
                          <w:rStyle w:val="Emphasis"/>
                          <w:rFonts w:ascii="Arial" w:hAnsi="Arial" w:cs="Arial"/>
                        </w:rPr>
                        <w:t>“</w:t>
                      </w:r>
                      <w:r w:rsidRPr="00D60EF5">
                        <w:rPr>
                          <w:rStyle w:val="Emphasis"/>
                          <w:rFonts w:ascii="Arial" w:hAnsi="Arial" w:cs="Arial"/>
                        </w:rPr>
                        <w:t>If you can avoid the trip, you do that; if you can shift to transport that is less polluting, that’s good; and if you can’t, you try and improve efficiency</w:t>
                      </w:r>
                      <w:r>
                        <w:rPr>
                          <w:rStyle w:val="Emphasis"/>
                          <w:rFonts w:ascii="Arial" w:hAnsi="Arial" w:cs="Arial"/>
                        </w:rPr>
                        <w:t>”</w:t>
                      </w:r>
                      <w:r w:rsidRPr="00D60EF5">
                        <w:rPr>
                          <w:rStyle w:val="Emphasis"/>
                          <w:rFonts w:ascii="Arial" w:hAnsi="Arial" w:cs="Arial"/>
                        </w:rPr>
                        <w:t xml:space="preserve"> – such as using electric cars, e-bikes</w:t>
                      </w:r>
                    </w:p>
                    <w:p w14:paraId="310875DA" w14:textId="77777777" w:rsidR="00F2682E" w:rsidRDefault="00F2682E" w:rsidP="00F2682E">
                      <w:pPr>
                        <w:jc w:val="center"/>
                      </w:pPr>
                    </w:p>
                  </w:txbxContent>
                </v:textbox>
                <w10:wrap anchorx="margin"/>
              </v:rect>
            </w:pict>
          </mc:Fallback>
        </mc:AlternateContent>
      </w:r>
    </w:p>
    <w:p w14:paraId="68EC6CA3" w14:textId="77777777" w:rsidR="00F2682E" w:rsidRPr="001E0047" w:rsidRDefault="00F2682E" w:rsidP="00DD07E2">
      <w:pPr>
        <w:jc w:val="center"/>
        <w:rPr>
          <w:rStyle w:val="Emphasis"/>
          <w:rFonts w:asciiTheme="minorHAnsi" w:hAnsiTheme="minorHAnsi" w:cstheme="minorHAnsi"/>
          <w:b/>
        </w:rPr>
      </w:pPr>
    </w:p>
    <w:p w14:paraId="51109243" w14:textId="77777777" w:rsidR="00F2682E" w:rsidRPr="001E0047" w:rsidRDefault="00F2682E" w:rsidP="00DE2906">
      <w:pPr>
        <w:rPr>
          <w:rFonts w:asciiTheme="minorHAnsi" w:hAnsiTheme="minorHAnsi" w:cstheme="minorHAnsi"/>
        </w:rPr>
      </w:pPr>
    </w:p>
    <w:p w14:paraId="42994FD5" w14:textId="77777777" w:rsidR="001E0047" w:rsidRDefault="001E0047" w:rsidP="00DE2906">
      <w:pPr>
        <w:rPr>
          <w:rFonts w:asciiTheme="minorHAnsi" w:hAnsiTheme="minorHAnsi" w:cstheme="minorHAnsi"/>
        </w:rPr>
      </w:pPr>
    </w:p>
    <w:p w14:paraId="0A5A0D3E" w14:textId="77777777" w:rsidR="001E0047" w:rsidRDefault="001E0047" w:rsidP="00DE2906">
      <w:pPr>
        <w:rPr>
          <w:rFonts w:asciiTheme="minorHAnsi" w:hAnsiTheme="minorHAnsi" w:cstheme="minorHAnsi"/>
        </w:rPr>
      </w:pPr>
    </w:p>
    <w:p w14:paraId="070535EA" w14:textId="77777777" w:rsidR="001E0047" w:rsidRDefault="001E0047" w:rsidP="00DE2906">
      <w:pPr>
        <w:rPr>
          <w:rFonts w:asciiTheme="minorHAnsi" w:hAnsiTheme="minorHAnsi" w:cstheme="minorHAnsi"/>
        </w:rPr>
      </w:pPr>
    </w:p>
    <w:p w14:paraId="7941F249" w14:textId="77777777" w:rsidR="001E0047" w:rsidRDefault="001E0047" w:rsidP="00DE2906">
      <w:pPr>
        <w:rPr>
          <w:rFonts w:asciiTheme="minorHAnsi" w:hAnsiTheme="minorHAnsi" w:cstheme="minorHAnsi"/>
        </w:rPr>
      </w:pPr>
    </w:p>
    <w:p w14:paraId="6FE95F9C" w14:textId="77777777" w:rsidR="001E0047" w:rsidRDefault="001E0047" w:rsidP="00DE2906">
      <w:pPr>
        <w:rPr>
          <w:rFonts w:asciiTheme="minorHAnsi" w:hAnsiTheme="minorHAnsi" w:cstheme="minorHAnsi"/>
        </w:rPr>
      </w:pPr>
    </w:p>
    <w:p w14:paraId="67CA5CB5" w14:textId="77777777" w:rsidR="001E0047" w:rsidRDefault="001E0047" w:rsidP="00DE2906">
      <w:pPr>
        <w:rPr>
          <w:rFonts w:asciiTheme="minorHAnsi" w:hAnsiTheme="minorHAnsi" w:cstheme="minorHAnsi"/>
        </w:rPr>
      </w:pPr>
    </w:p>
    <w:p w14:paraId="03C80782" w14:textId="6705E260" w:rsidR="00DE2906" w:rsidRPr="001E0047" w:rsidRDefault="00DE2906" w:rsidP="00DE2906">
      <w:pPr>
        <w:rPr>
          <w:rFonts w:asciiTheme="minorHAnsi" w:hAnsiTheme="minorHAnsi" w:cstheme="minorHAnsi"/>
        </w:rPr>
      </w:pPr>
      <w:r w:rsidRPr="001E0047">
        <w:rPr>
          <w:rFonts w:asciiTheme="minorHAnsi" w:hAnsiTheme="minorHAnsi" w:cstheme="minorHAnsi"/>
        </w:rPr>
        <w:t>Why not sign up to the RCGP Active Practice Charter and become one of the national networks of practices making positive changes in staff and patient welfare</w:t>
      </w:r>
      <w:r w:rsidR="00025670" w:rsidRPr="001E0047">
        <w:rPr>
          <w:rFonts w:asciiTheme="minorHAnsi" w:hAnsiTheme="minorHAnsi" w:cstheme="minorHAnsi"/>
          <w:vertAlign w:val="superscript"/>
        </w:rPr>
        <w:t>4</w:t>
      </w:r>
      <w:r w:rsidRPr="001E0047">
        <w:rPr>
          <w:rFonts w:asciiTheme="minorHAnsi" w:hAnsiTheme="minorHAnsi" w:cstheme="minorHAnsi"/>
        </w:rPr>
        <w:t>.</w:t>
      </w:r>
    </w:p>
    <w:p w14:paraId="2BD4C0AC" w14:textId="77777777" w:rsidR="00DE2906" w:rsidRPr="001E0047" w:rsidRDefault="00DE2906" w:rsidP="00D6432D">
      <w:pPr>
        <w:rPr>
          <w:rFonts w:asciiTheme="minorHAnsi" w:hAnsiTheme="minorHAnsi" w:cstheme="minorHAnsi"/>
          <w:color w:val="000000" w:themeColor="text1"/>
        </w:rPr>
      </w:pPr>
    </w:p>
    <w:p w14:paraId="1BF0540A" w14:textId="77777777" w:rsidR="00D6432D" w:rsidRPr="001E0047" w:rsidRDefault="00D6432D" w:rsidP="00D6432D">
      <w:pPr>
        <w:rPr>
          <w:rFonts w:asciiTheme="minorHAnsi" w:hAnsiTheme="minorHAnsi" w:cstheme="minorHAnsi"/>
          <w:b/>
        </w:rPr>
      </w:pPr>
      <w:r w:rsidRPr="001E0047">
        <w:rPr>
          <w:rFonts w:asciiTheme="minorHAnsi" w:hAnsiTheme="minorHAnsi" w:cstheme="minorHAnsi"/>
          <w:b/>
        </w:rPr>
        <w:t>Helpful Resources:</w:t>
      </w:r>
    </w:p>
    <w:p w14:paraId="6DD4B708" w14:textId="77777777" w:rsidR="00D6432D" w:rsidRPr="001E0047" w:rsidRDefault="00D6432D" w:rsidP="00D6432D">
      <w:pPr>
        <w:rPr>
          <w:rFonts w:asciiTheme="minorHAnsi" w:hAnsiTheme="minorHAnsi" w:cstheme="minorHAnsi"/>
        </w:rPr>
      </w:pPr>
    </w:p>
    <w:p w14:paraId="147E9EFA" w14:textId="77777777" w:rsidR="00D6432D" w:rsidRPr="001E0047" w:rsidRDefault="00B1413E" w:rsidP="00D6432D">
      <w:pPr>
        <w:rPr>
          <w:rFonts w:asciiTheme="minorHAnsi" w:hAnsiTheme="minorHAnsi" w:cstheme="minorHAnsi"/>
        </w:rPr>
      </w:pPr>
      <w:r w:rsidRPr="001E0047">
        <w:rPr>
          <w:rFonts w:asciiTheme="minorHAnsi" w:hAnsiTheme="minorHAnsi" w:cstheme="minorHAnsi"/>
        </w:rPr>
        <w:t>1. Department of Transport. Cycle to Work Scheme Guidance for Employers. 2019.</w:t>
      </w:r>
    </w:p>
    <w:p w14:paraId="58A5940B" w14:textId="77777777" w:rsidR="00025670" w:rsidRPr="001E0047" w:rsidRDefault="00DE2906" w:rsidP="00D34EA8">
      <w:pPr>
        <w:pBdr>
          <w:bottom w:val="single" w:sz="6" w:space="1" w:color="auto"/>
        </w:pBdr>
        <w:rPr>
          <w:rFonts w:asciiTheme="minorHAnsi" w:hAnsiTheme="minorHAnsi" w:cstheme="minorHAnsi"/>
          <w:lang w:eastAsia="en-US"/>
        </w:rPr>
      </w:pPr>
      <w:r w:rsidRPr="001E0047">
        <w:rPr>
          <w:rFonts w:asciiTheme="minorHAnsi" w:hAnsiTheme="minorHAnsi" w:cstheme="minorHAnsi"/>
          <w:lang w:eastAsia="en-US"/>
        </w:rPr>
        <w:t>2</w:t>
      </w:r>
      <w:r w:rsidR="00284664" w:rsidRPr="001E0047">
        <w:rPr>
          <w:rFonts w:asciiTheme="minorHAnsi" w:hAnsiTheme="minorHAnsi" w:cstheme="minorHAnsi"/>
          <w:lang w:eastAsia="en-US"/>
        </w:rPr>
        <w:t xml:space="preserve">. </w:t>
      </w:r>
      <w:hyperlink r:id="rId8" w:history="1">
        <w:r w:rsidR="00284664" w:rsidRPr="001E0047">
          <w:rPr>
            <w:rStyle w:val="Hyperlink"/>
            <w:rFonts w:asciiTheme="minorHAnsi" w:hAnsiTheme="minorHAnsi" w:cstheme="minorHAnsi"/>
            <w:color w:val="auto"/>
            <w:lang w:eastAsia="en-US"/>
          </w:rPr>
          <w:t>https://www.greenerpractice.co.uk/information-and-resources/organisational-considerations/travel-transport/</w:t>
        </w:r>
      </w:hyperlink>
    </w:p>
    <w:p w14:paraId="632D3ED0" w14:textId="77777777" w:rsidR="00025670" w:rsidRPr="001E0047" w:rsidRDefault="00DE2906" w:rsidP="00DE2906">
      <w:pPr>
        <w:pBdr>
          <w:bottom w:val="single" w:sz="6" w:space="1" w:color="auto"/>
        </w:pBdr>
        <w:rPr>
          <w:rFonts w:asciiTheme="minorHAnsi" w:hAnsiTheme="minorHAnsi" w:cstheme="minorHAnsi"/>
          <w:lang w:eastAsia="en-US"/>
        </w:rPr>
      </w:pPr>
      <w:r w:rsidRPr="001E0047">
        <w:rPr>
          <w:rFonts w:asciiTheme="minorHAnsi" w:hAnsiTheme="minorHAnsi" w:cstheme="minorHAnsi"/>
          <w:lang w:eastAsia="en-US"/>
        </w:rPr>
        <w:t xml:space="preserve">3. </w:t>
      </w:r>
      <w:hyperlink r:id="rId9" w:history="1">
        <w:r w:rsidR="00025670" w:rsidRPr="001E0047">
          <w:rPr>
            <w:rStyle w:val="Hyperlink"/>
            <w:rFonts w:asciiTheme="minorHAnsi" w:hAnsiTheme="minorHAnsi" w:cstheme="minorHAnsi"/>
            <w:color w:val="auto"/>
            <w:lang w:eastAsia="en-US"/>
          </w:rPr>
          <w:t>https://www.bmj.com/content/379/bmj.o2385</w:t>
        </w:r>
      </w:hyperlink>
    </w:p>
    <w:p w14:paraId="59CFA314" w14:textId="77777777" w:rsidR="00DE2906" w:rsidRPr="001E0047" w:rsidRDefault="00025670" w:rsidP="00DE2906">
      <w:pPr>
        <w:pBdr>
          <w:bottom w:val="single" w:sz="6" w:space="1" w:color="auto"/>
        </w:pBdr>
        <w:rPr>
          <w:rFonts w:asciiTheme="minorHAnsi" w:hAnsiTheme="minorHAnsi" w:cstheme="minorHAnsi"/>
          <w:lang w:eastAsia="en-US"/>
        </w:rPr>
      </w:pPr>
      <w:r w:rsidRPr="001E0047">
        <w:rPr>
          <w:rFonts w:asciiTheme="minorHAnsi" w:hAnsiTheme="minorHAnsi" w:cstheme="minorHAnsi"/>
          <w:lang w:eastAsia="en-US"/>
        </w:rPr>
        <w:t xml:space="preserve">4. </w:t>
      </w:r>
      <w:hyperlink r:id="rId10" w:history="1">
        <w:r w:rsidR="00DE2906" w:rsidRPr="001E0047">
          <w:rPr>
            <w:rFonts w:asciiTheme="minorHAnsi" w:hAnsiTheme="minorHAnsi" w:cstheme="minorHAnsi"/>
            <w:lang w:eastAsia="en-US"/>
          </w:rPr>
          <w:t>Physical Activity Hub: Active Practice Charter (rcgp.org.uk)</w:t>
        </w:r>
      </w:hyperlink>
    </w:p>
    <w:p w14:paraId="0DB0173A" w14:textId="77777777" w:rsidR="00D34EA8" w:rsidRPr="001E0047" w:rsidRDefault="00D34EA8" w:rsidP="00D34EA8">
      <w:pPr>
        <w:pBdr>
          <w:bottom w:val="single" w:sz="6" w:space="1" w:color="auto"/>
        </w:pBdr>
        <w:rPr>
          <w:rFonts w:asciiTheme="minorHAnsi" w:hAnsiTheme="minorHAnsi" w:cstheme="minorHAnsi"/>
          <w:lang w:eastAsia="en-US"/>
        </w:rPr>
      </w:pPr>
    </w:p>
    <w:p w14:paraId="3777C132" w14:textId="77777777" w:rsidR="00D34EA8" w:rsidRPr="001E0047" w:rsidRDefault="00D34EA8" w:rsidP="00D34EA8">
      <w:pPr>
        <w:pBdr>
          <w:bottom w:val="single" w:sz="6" w:space="1" w:color="auto"/>
        </w:pBdr>
        <w:rPr>
          <w:rFonts w:asciiTheme="minorHAnsi" w:hAnsiTheme="minorHAnsi" w:cstheme="minorHAnsi"/>
          <w:color w:val="000000" w:themeColor="text1"/>
          <w:lang w:eastAsia="en-US"/>
        </w:rPr>
      </w:pPr>
    </w:p>
    <w:p w14:paraId="6AC56763" w14:textId="77777777" w:rsidR="00D34EA8" w:rsidRPr="001E0047" w:rsidRDefault="00D34EA8" w:rsidP="00D34EA8">
      <w:pPr>
        <w:pBdr>
          <w:bottom w:val="single" w:sz="6" w:space="1" w:color="auto"/>
        </w:pBdr>
        <w:jc w:val="center"/>
        <w:rPr>
          <w:rFonts w:asciiTheme="minorHAnsi" w:hAnsiTheme="minorHAnsi" w:cstheme="minorHAnsi"/>
          <w:color w:val="8AB833" w:themeColor="accent2"/>
          <w:lang w:eastAsia="en-US"/>
        </w:rPr>
      </w:pPr>
      <w:bookmarkStart w:id="0" w:name="_GoBack"/>
      <w:bookmarkEnd w:id="0"/>
    </w:p>
    <w:p w14:paraId="321C3DCC" w14:textId="77777777" w:rsidR="00D34EA8" w:rsidRPr="001E0047" w:rsidRDefault="00D34EA8" w:rsidP="00D34EA8">
      <w:pPr>
        <w:pBdr>
          <w:bottom w:val="single" w:sz="6" w:space="1" w:color="auto"/>
        </w:pBdr>
        <w:jc w:val="center"/>
        <w:rPr>
          <w:rFonts w:asciiTheme="minorHAnsi" w:hAnsiTheme="minorHAnsi" w:cstheme="minorHAnsi"/>
          <w:color w:val="8AB833" w:themeColor="accent2"/>
          <w:lang w:eastAsia="en-US"/>
        </w:rPr>
      </w:pPr>
    </w:p>
    <w:p w14:paraId="007B8644" w14:textId="77777777" w:rsidR="00D34EA8" w:rsidRPr="001E0047" w:rsidRDefault="00D34EA8" w:rsidP="00D34EA8">
      <w:pPr>
        <w:pBdr>
          <w:bottom w:val="single" w:sz="6" w:space="1" w:color="auto"/>
        </w:pBdr>
        <w:jc w:val="center"/>
        <w:rPr>
          <w:rFonts w:asciiTheme="minorHAnsi" w:hAnsiTheme="minorHAnsi" w:cstheme="minorHAnsi"/>
          <w:lang w:eastAsia="en-US"/>
        </w:rPr>
      </w:pPr>
    </w:p>
    <w:p w14:paraId="1DDA994D" w14:textId="77777777" w:rsidR="00D34EA8" w:rsidRPr="001E0047" w:rsidRDefault="00D34EA8" w:rsidP="00D34EA8">
      <w:pPr>
        <w:pBdr>
          <w:bottom w:val="single" w:sz="6" w:space="1" w:color="auto"/>
        </w:pBdr>
        <w:jc w:val="center"/>
        <w:rPr>
          <w:rFonts w:asciiTheme="minorHAnsi" w:hAnsiTheme="minorHAnsi" w:cstheme="minorHAnsi"/>
          <w:color w:val="000000" w:themeColor="text1"/>
          <w:lang w:eastAsia="en-US"/>
        </w:rPr>
      </w:pPr>
    </w:p>
    <w:p w14:paraId="6637D419" w14:textId="77777777" w:rsidR="00D60EF5" w:rsidRDefault="00D60EF5" w:rsidP="00D34EA8">
      <w:pPr>
        <w:pBdr>
          <w:bottom w:val="single" w:sz="6" w:space="1" w:color="auto"/>
        </w:pBdr>
        <w:jc w:val="center"/>
        <w:rPr>
          <w:rFonts w:ascii="Arial" w:hAnsi="Arial" w:cs="Arial"/>
          <w:color w:val="000000" w:themeColor="text1"/>
          <w:lang w:eastAsia="en-US"/>
        </w:rPr>
      </w:pPr>
    </w:p>
    <w:p w14:paraId="06D0A01C" w14:textId="77777777" w:rsidR="00D60EF5" w:rsidRDefault="00D60EF5" w:rsidP="00D34EA8">
      <w:pPr>
        <w:pBdr>
          <w:bottom w:val="single" w:sz="6" w:space="1" w:color="auto"/>
        </w:pBdr>
        <w:jc w:val="center"/>
        <w:rPr>
          <w:rFonts w:ascii="Arial" w:hAnsi="Arial" w:cs="Arial"/>
          <w:color w:val="000000" w:themeColor="text1"/>
          <w:lang w:eastAsia="en-US"/>
        </w:rPr>
      </w:pPr>
    </w:p>
    <w:p w14:paraId="0C9B05E0" w14:textId="77777777" w:rsidR="00D60EF5" w:rsidRPr="00F702A2" w:rsidRDefault="00D60EF5" w:rsidP="00D34EA8">
      <w:pPr>
        <w:pBdr>
          <w:bottom w:val="single" w:sz="6" w:space="1" w:color="auto"/>
        </w:pBdr>
        <w:jc w:val="center"/>
        <w:rPr>
          <w:rFonts w:ascii="Arial" w:hAnsi="Arial" w:cs="Arial"/>
          <w:color w:val="000000" w:themeColor="text1"/>
          <w:lang w:eastAsia="en-US"/>
        </w:rPr>
      </w:pPr>
    </w:p>
    <w:p w14:paraId="323D2297" w14:textId="77777777" w:rsidR="00D34EA8" w:rsidRPr="00F702A2" w:rsidRDefault="00D34EA8" w:rsidP="00FD328B">
      <w:pPr>
        <w:pBdr>
          <w:bottom w:val="single" w:sz="6" w:space="1" w:color="auto"/>
        </w:pBdr>
        <w:rPr>
          <w:rFonts w:ascii="Arial" w:hAnsi="Arial" w:cs="Arial"/>
          <w:color w:val="000000" w:themeColor="text1"/>
          <w:lang w:eastAsia="en-US"/>
        </w:rPr>
      </w:pPr>
    </w:p>
    <w:sectPr w:rsidR="00D34EA8" w:rsidRPr="00F702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2000" w14:textId="77777777" w:rsidR="00A10D4C" w:rsidRDefault="00A10D4C" w:rsidP="00AA6D6F">
      <w:r>
        <w:separator/>
      </w:r>
    </w:p>
  </w:endnote>
  <w:endnote w:type="continuationSeparator" w:id="0">
    <w:p w14:paraId="3441BA45" w14:textId="77777777" w:rsidR="00A10D4C" w:rsidRDefault="00A10D4C" w:rsidP="00AA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A2F8" w14:textId="77777777" w:rsidR="00A10D4C" w:rsidRDefault="00A10D4C" w:rsidP="00AA6D6F">
      <w:r>
        <w:separator/>
      </w:r>
    </w:p>
  </w:footnote>
  <w:footnote w:type="continuationSeparator" w:id="0">
    <w:p w14:paraId="630FF2CB" w14:textId="77777777" w:rsidR="00A10D4C" w:rsidRDefault="00A10D4C" w:rsidP="00AA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36"/>
    <w:multiLevelType w:val="hybridMultilevel"/>
    <w:tmpl w:val="5FEE9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861DFD"/>
    <w:multiLevelType w:val="hybridMultilevel"/>
    <w:tmpl w:val="371E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52662"/>
    <w:multiLevelType w:val="hybridMultilevel"/>
    <w:tmpl w:val="729C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05EDA"/>
    <w:multiLevelType w:val="hybridMultilevel"/>
    <w:tmpl w:val="9E5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750D5"/>
    <w:multiLevelType w:val="hybridMultilevel"/>
    <w:tmpl w:val="4D7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A0ED2"/>
    <w:multiLevelType w:val="hybridMultilevel"/>
    <w:tmpl w:val="B1882FE6"/>
    <w:lvl w:ilvl="0" w:tplc="F8AA4D7A">
      <w:start w:val="3"/>
      <w:numFmt w:val="bullet"/>
      <w:lvlText w:val="-"/>
      <w:lvlJc w:val="left"/>
      <w:pPr>
        <w:ind w:left="502"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12155F"/>
    <w:multiLevelType w:val="hybridMultilevel"/>
    <w:tmpl w:val="B75A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64426"/>
    <w:multiLevelType w:val="hybridMultilevel"/>
    <w:tmpl w:val="43127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C8623B"/>
    <w:multiLevelType w:val="hybridMultilevel"/>
    <w:tmpl w:val="3DF0AA3A"/>
    <w:lvl w:ilvl="0" w:tplc="613C94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07366"/>
    <w:multiLevelType w:val="hybridMultilevel"/>
    <w:tmpl w:val="AEDEFE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C562F"/>
    <w:multiLevelType w:val="hybridMultilevel"/>
    <w:tmpl w:val="44BADF32"/>
    <w:lvl w:ilvl="0" w:tplc="B038DAE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05DF0"/>
    <w:multiLevelType w:val="hybridMultilevel"/>
    <w:tmpl w:val="1C78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F7266"/>
    <w:multiLevelType w:val="hybridMultilevel"/>
    <w:tmpl w:val="D6F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D6155"/>
    <w:multiLevelType w:val="hybridMultilevel"/>
    <w:tmpl w:val="7370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0"/>
  </w:num>
  <w:num w:numId="5">
    <w:abstractNumId w:val="8"/>
  </w:num>
  <w:num w:numId="6">
    <w:abstractNumId w:val="2"/>
  </w:num>
  <w:num w:numId="7">
    <w:abstractNumId w:val="6"/>
  </w:num>
  <w:num w:numId="8">
    <w:abstractNumId w:val="13"/>
  </w:num>
  <w:num w:numId="9">
    <w:abstractNumId w:val="0"/>
  </w:num>
  <w:num w:numId="10">
    <w:abstractNumId w:val="3"/>
  </w:num>
  <w:num w:numId="11">
    <w:abstractNumId w:val="7"/>
  </w:num>
  <w:num w:numId="12">
    <w:abstractNumId w:val="9"/>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6F"/>
    <w:rsid w:val="000040BB"/>
    <w:rsid w:val="00025670"/>
    <w:rsid w:val="0004532E"/>
    <w:rsid w:val="00051EC5"/>
    <w:rsid w:val="00070E98"/>
    <w:rsid w:val="00076D64"/>
    <w:rsid w:val="00093FCA"/>
    <w:rsid w:val="000A1879"/>
    <w:rsid w:val="000A2EB9"/>
    <w:rsid w:val="000B79B2"/>
    <w:rsid w:val="000D2B2B"/>
    <w:rsid w:val="000E5658"/>
    <w:rsid w:val="00114CBA"/>
    <w:rsid w:val="0011670E"/>
    <w:rsid w:val="00135E44"/>
    <w:rsid w:val="00142219"/>
    <w:rsid w:val="00166A53"/>
    <w:rsid w:val="00171606"/>
    <w:rsid w:val="001B2A54"/>
    <w:rsid w:val="001E0047"/>
    <w:rsid w:val="001F7CC4"/>
    <w:rsid w:val="00262012"/>
    <w:rsid w:val="00284664"/>
    <w:rsid w:val="00292AC7"/>
    <w:rsid w:val="002970AB"/>
    <w:rsid w:val="002B03A2"/>
    <w:rsid w:val="002C5FAA"/>
    <w:rsid w:val="002D45FC"/>
    <w:rsid w:val="00320A21"/>
    <w:rsid w:val="0032253A"/>
    <w:rsid w:val="003538A3"/>
    <w:rsid w:val="00364FEC"/>
    <w:rsid w:val="00382078"/>
    <w:rsid w:val="00385AEA"/>
    <w:rsid w:val="003931A2"/>
    <w:rsid w:val="003B3F94"/>
    <w:rsid w:val="003B559C"/>
    <w:rsid w:val="003C2F45"/>
    <w:rsid w:val="003E597F"/>
    <w:rsid w:val="004054AD"/>
    <w:rsid w:val="00412136"/>
    <w:rsid w:val="00423CCD"/>
    <w:rsid w:val="00466DC1"/>
    <w:rsid w:val="00470B89"/>
    <w:rsid w:val="00472087"/>
    <w:rsid w:val="00481E6C"/>
    <w:rsid w:val="004878ED"/>
    <w:rsid w:val="0049232E"/>
    <w:rsid w:val="004D0C2F"/>
    <w:rsid w:val="004F3A5F"/>
    <w:rsid w:val="0051206D"/>
    <w:rsid w:val="00530BEB"/>
    <w:rsid w:val="005520A4"/>
    <w:rsid w:val="00567D8D"/>
    <w:rsid w:val="005A3A21"/>
    <w:rsid w:val="005D2FFF"/>
    <w:rsid w:val="005E06F5"/>
    <w:rsid w:val="0060429F"/>
    <w:rsid w:val="00611C90"/>
    <w:rsid w:val="00624046"/>
    <w:rsid w:val="006358A7"/>
    <w:rsid w:val="00671064"/>
    <w:rsid w:val="00696F98"/>
    <w:rsid w:val="006B66A3"/>
    <w:rsid w:val="006C72BC"/>
    <w:rsid w:val="006E05A3"/>
    <w:rsid w:val="006E31D1"/>
    <w:rsid w:val="007212B7"/>
    <w:rsid w:val="00732282"/>
    <w:rsid w:val="007527C2"/>
    <w:rsid w:val="007568D5"/>
    <w:rsid w:val="0076647D"/>
    <w:rsid w:val="00766A8B"/>
    <w:rsid w:val="00767038"/>
    <w:rsid w:val="00774ADB"/>
    <w:rsid w:val="007B2D70"/>
    <w:rsid w:val="007C229D"/>
    <w:rsid w:val="007C403A"/>
    <w:rsid w:val="00800566"/>
    <w:rsid w:val="00817A86"/>
    <w:rsid w:val="00862D55"/>
    <w:rsid w:val="0086468B"/>
    <w:rsid w:val="008D70FB"/>
    <w:rsid w:val="008E37A0"/>
    <w:rsid w:val="008E3EBF"/>
    <w:rsid w:val="0091322D"/>
    <w:rsid w:val="009204F8"/>
    <w:rsid w:val="00945411"/>
    <w:rsid w:val="00956DA3"/>
    <w:rsid w:val="00966F9E"/>
    <w:rsid w:val="0098706E"/>
    <w:rsid w:val="009A488F"/>
    <w:rsid w:val="009A6626"/>
    <w:rsid w:val="009B3BB0"/>
    <w:rsid w:val="00A048C7"/>
    <w:rsid w:val="00A10D4C"/>
    <w:rsid w:val="00A33D10"/>
    <w:rsid w:val="00A62E8B"/>
    <w:rsid w:val="00A655E4"/>
    <w:rsid w:val="00AA0BD9"/>
    <w:rsid w:val="00AA6D6F"/>
    <w:rsid w:val="00AC6F0F"/>
    <w:rsid w:val="00AE0683"/>
    <w:rsid w:val="00AE3D31"/>
    <w:rsid w:val="00B11AE3"/>
    <w:rsid w:val="00B1413E"/>
    <w:rsid w:val="00B174B0"/>
    <w:rsid w:val="00B25DEA"/>
    <w:rsid w:val="00B361A9"/>
    <w:rsid w:val="00B70A5B"/>
    <w:rsid w:val="00B96E7D"/>
    <w:rsid w:val="00BA4A4B"/>
    <w:rsid w:val="00BB3460"/>
    <w:rsid w:val="00BD633C"/>
    <w:rsid w:val="00BE0E9E"/>
    <w:rsid w:val="00BF5A68"/>
    <w:rsid w:val="00BF7CA5"/>
    <w:rsid w:val="00C2046A"/>
    <w:rsid w:val="00C51DED"/>
    <w:rsid w:val="00CA677D"/>
    <w:rsid w:val="00D20F69"/>
    <w:rsid w:val="00D2321F"/>
    <w:rsid w:val="00D34EA8"/>
    <w:rsid w:val="00D53044"/>
    <w:rsid w:val="00D60EF5"/>
    <w:rsid w:val="00D616C5"/>
    <w:rsid w:val="00D62F09"/>
    <w:rsid w:val="00D6432D"/>
    <w:rsid w:val="00DA0D2D"/>
    <w:rsid w:val="00DA51E7"/>
    <w:rsid w:val="00DC1B91"/>
    <w:rsid w:val="00DD07E2"/>
    <w:rsid w:val="00DE2906"/>
    <w:rsid w:val="00E1728C"/>
    <w:rsid w:val="00E44476"/>
    <w:rsid w:val="00E92040"/>
    <w:rsid w:val="00EC6D68"/>
    <w:rsid w:val="00EE1C17"/>
    <w:rsid w:val="00EF250F"/>
    <w:rsid w:val="00EF2A0F"/>
    <w:rsid w:val="00EF42F8"/>
    <w:rsid w:val="00F024D9"/>
    <w:rsid w:val="00F2682E"/>
    <w:rsid w:val="00F429A3"/>
    <w:rsid w:val="00F702A2"/>
    <w:rsid w:val="00F963C0"/>
    <w:rsid w:val="00FD328B"/>
    <w:rsid w:val="00FD39A8"/>
    <w:rsid w:val="00FE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B38A"/>
  <w15:chartTrackingRefBased/>
  <w15:docId w15:val="{CD3B5ADC-165C-448E-B78D-ECB0BA45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6F"/>
    <w:pPr>
      <w:ind w:left="720"/>
      <w:contextualSpacing/>
    </w:pPr>
  </w:style>
  <w:style w:type="paragraph" w:customStyle="1" w:styleId="p1">
    <w:name w:val="p1"/>
    <w:basedOn w:val="Normal"/>
    <w:rsid w:val="00AA6D6F"/>
    <w:pPr>
      <w:spacing w:before="100" w:beforeAutospacing="1" w:after="100" w:afterAutospacing="1"/>
    </w:pPr>
  </w:style>
  <w:style w:type="paragraph" w:customStyle="1" w:styleId="p2">
    <w:name w:val="p2"/>
    <w:basedOn w:val="Normal"/>
    <w:rsid w:val="00AA6D6F"/>
    <w:pPr>
      <w:spacing w:before="100" w:beforeAutospacing="1" w:after="100" w:afterAutospacing="1"/>
    </w:pPr>
  </w:style>
  <w:style w:type="character" w:customStyle="1" w:styleId="s1">
    <w:name w:val="s1"/>
    <w:basedOn w:val="DefaultParagraphFont"/>
    <w:rsid w:val="00AA6D6F"/>
  </w:style>
  <w:style w:type="table" w:styleId="TableGrid">
    <w:name w:val="Table Grid"/>
    <w:basedOn w:val="TableNormal"/>
    <w:uiPriority w:val="39"/>
    <w:rsid w:val="00AA6D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D6F"/>
    <w:pPr>
      <w:tabs>
        <w:tab w:val="center" w:pos="4513"/>
        <w:tab w:val="right" w:pos="9026"/>
      </w:tabs>
    </w:pPr>
  </w:style>
  <w:style w:type="character" w:customStyle="1" w:styleId="HeaderChar">
    <w:name w:val="Header Char"/>
    <w:basedOn w:val="DefaultParagraphFont"/>
    <w:link w:val="Header"/>
    <w:uiPriority w:val="99"/>
    <w:rsid w:val="00AA6D6F"/>
    <w:rPr>
      <w:rFonts w:ascii="Times New Roman" w:hAnsi="Times New Roman" w:cs="Times New Roman"/>
      <w:sz w:val="24"/>
      <w:szCs w:val="24"/>
      <w:lang w:eastAsia="en-GB"/>
    </w:rPr>
  </w:style>
  <w:style w:type="paragraph" w:styleId="Footer">
    <w:name w:val="footer"/>
    <w:basedOn w:val="Normal"/>
    <w:link w:val="FooterChar"/>
    <w:uiPriority w:val="99"/>
    <w:unhideWhenUsed/>
    <w:rsid w:val="00AA6D6F"/>
    <w:pPr>
      <w:tabs>
        <w:tab w:val="center" w:pos="4513"/>
        <w:tab w:val="right" w:pos="9026"/>
      </w:tabs>
    </w:pPr>
  </w:style>
  <w:style w:type="character" w:customStyle="1" w:styleId="FooterChar">
    <w:name w:val="Footer Char"/>
    <w:basedOn w:val="DefaultParagraphFont"/>
    <w:link w:val="Footer"/>
    <w:uiPriority w:val="99"/>
    <w:rsid w:val="00AA6D6F"/>
    <w:rPr>
      <w:rFonts w:ascii="Times New Roman" w:hAnsi="Times New Roman" w:cs="Times New Roman"/>
      <w:sz w:val="24"/>
      <w:szCs w:val="24"/>
      <w:lang w:eastAsia="en-GB"/>
    </w:rPr>
  </w:style>
  <w:style w:type="character" w:styleId="Hyperlink">
    <w:name w:val="Hyperlink"/>
    <w:basedOn w:val="DefaultParagraphFont"/>
    <w:uiPriority w:val="99"/>
    <w:unhideWhenUsed/>
    <w:rsid w:val="001B2A54"/>
    <w:rPr>
      <w:color w:val="6B9F25" w:themeColor="hyperlink"/>
      <w:u w:val="single"/>
    </w:rPr>
  </w:style>
  <w:style w:type="character" w:styleId="FollowedHyperlink">
    <w:name w:val="FollowedHyperlink"/>
    <w:basedOn w:val="DefaultParagraphFont"/>
    <w:uiPriority w:val="99"/>
    <w:semiHidden/>
    <w:unhideWhenUsed/>
    <w:rsid w:val="00DA0D2D"/>
    <w:rPr>
      <w:color w:val="BA6906" w:themeColor="followedHyperlink"/>
      <w:u w:val="single"/>
    </w:rPr>
  </w:style>
  <w:style w:type="character" w:styleId="Emphasis">
    <w:name w:val="Emphasis"/>
    <w:basedOn w:val="DefaultParagraphFont"/>
    <w:uiPriority w:val="20"/>
    <w:qFormat/>
    <w:rsid w:val="00DD07E2"/>
    <w:rPr>
      <w:i/>
      <w:iCs/>
    </w:rPr>
  </w:style>
  <w:style w:type="character" w:styleId="CommentReference">
    <w:name w:val="annotation reference"/>
    <w:basedOn w:val="DefaultParagraphFont"/>
    <w:uiPriority w:val="99"/>
    <w:semiHidden/>
    <w:unhideWhenUsed/>
    <w:rsid w:val="000A1879"/>
    <w:rPr>
      <w:sz w:val="16"/>
      <w:szCs w:val="16"/>
    </w:rPr>
  </w:style>
  <w:style w:type="paragraph" w:styleId="CommentText">
    <w:name w:val="annotation text"/>
    <w:basedOn w:val="Normal"/>
    <w:link w:val="CommentTextChar"/>
    <w:uiPriority w:val="99"/>
    <w:semiHidden/>
    <w:unhideWhenUsed/>
    <w:rsid w:val="000A1879"/>
    <w:rPr>
      <w:sz w:val="20"/>
      <w:szCs w:val="20"/>
    </w:rPr>
  </w:style>
  <w:style w:type="character" w:customStyle="1" w:styleId="CommentTextChar">
    <w:name w:val="Comment Text Char"/>
    <w:basedOn w:val="DefaultParagraphFont"/>
    <w:link w:val="CommentText"/>
    <w:uiPriority w:val="99"/>
    <w:semiHidden/>
    <w:rsid w:val="000A187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1879"/>
    <w:rPr>
      <w:b/>
      <w:bCs/>
    </w:rPr>
  </w:style>
  <w:style w:type="character" w:customStyle="1" w:styleId="CommentSubjectChar">
    <w:name w:val="Comment Subject Char"/>
    <w:basedOn w:val="CommentTextChar"/>
    <w:link w:val="CommentSubject"/>
    <w:uiPriority w:val="99"/>
    <w:semiHidden/>
    <w:rsid w:val="000A187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A1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79"/>
    <w:rPr>
      <w:rFonts w:ascii="Segoe UI" w:hAnsi="Segoe UI" w:cs="Segoe UI"/>
      <w:sz w:val="18"/>
      <w:szCs w:val="18"/>
      <w:lang w:eastAsia="en-GB"/>
    </w:rPr>
  </w:style>
  <w:style w:type="character" w:styleId="Strong">
    <w:name w:val="Strong"/>
    <w:basedOn w:val="DefaultParagraphFont"/>
    <w:uiPriority w:val="22"/>
    <w:qFormat/>
    <w:rsid w:val="0075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85687">
      <w:bodyDiv w:val="1"/>
      <w:marLeft w:val="0"/>
      <w:marRight w:val="0"/>
      <w:marTop w:val="0"/>
      <w:marBottom w:val="0"/>
      <w:divBdr>
        <w:top w:val="none" w:sz="0" w:space="0" w:color="auto"/>
        <w:left w:val="none" w:sz="0" w:space="0" w:color="auto"/>
        <w:bottom w:val="none" w:sz="0" w:space="0" w:color="auto"/>
        <w:right w:val="none" w:sz="0" w:space="0" w:color="auto"/>
      </w:divBdr>
    </w:div>
    <w:div w:id="704796693">
      <w:bodyDiv w:val="1"/>
      <w:marLeft w:val="0"/>
      <w:marRight w:val="0"/>
      <w:marTop w:val="0"/>
      <w:marBottom w:val="0"/>
      <w:divBdr>
        <w:top w:val="none" w:sz="0" w:space="0" w:color="auto"/>
        <w:left w:val="none" w:sz="0" w:space="0" w:color="auto"/>
        <w:bottom w:val="none" w:sz="0" w:space="0" w:color="auto"/>
        <w:right w:val="none" w:sz="0" w:space="0" w:color="auto"/>
      </w:divBdr>
    </w:div>
    <w:div w:id="1054767760">
      <w:bodyDiv w:val="1"/>
      <w:marLeft w:val="0"/>
      <w:marRight w:val="0"/>
      <w:marTop w:val="0"/>
      <w:marBottom w:val="0"/>
      <w:divBdr>
        <w:top w:val="none" w:sz="0" w:space="0" w:color="auto"/>
        <w:left w:val="none" w:sz="0" w:space="0" w:color="auto"/>
        <w:bottom w:val="none" w:sz="0" w:space="0" w:color="auto"/>
        <w:right w:val="none" w:sz="0" w:space="0" w:color="auto"/>
      </w:divBdr>
    </w:div>
    <w:div w:id="1637182181">
      <w:bodyDiv w:val="1"/>
      <w:marLeft w:val="0"/>
      <w:marRight w:val="0"/>
      <w:marTop w:val="0"/>
      <w:marBottom w:val="0"/>
      <w:divBdr>
        <w:top w:val="none" w:sz="0" w:space="0" w:color="auto"/>
        <w:left w:val="none" w:sz="0" w:space="0" w:color="auto"/>
        <w:bottom w:val="none" w:sz="0" w:space="0" w:color="auto"/>
        <w:right w:val="none" w:sz="0" w:space="0" w:color="auto"/>
      </w:divBdr>
    </w:div>
    <w:div w:id="1872843708">
      <w:bodyDiv w:val="1"/>
      <w:marLeft w:val="0"/>
      <w:marRight w:val="0"/>
      <w:marTop w:val="0"/>
      <w:marBottom w:val="0"/>
      <w:divBdr>
        <w:top w:val="none" w:sz="0" w:space="0" w:color="auto"/>
        <w:left w:val="none" w:sz="0" w:space="0" w:color="auto"/>
        <w:bottom w:val="none" w:sz="0" w:space="0" w:color="auto"/>
        <w:right w:val="none" w:sz="0" w:space="0" w:color="auto"/>
      </w:divBdr>
      <w:divsChild>
        <w:div w:id="221602499">
          <w:marLeft w:val="2280"/>
          <w:marRight w:val="0"/>
          <w:marTop w:val="0"/>
          <w:marBottom w:val="0"/>
          <w:divBdr>
            <w:top w:val="none" w:sz="0" w:space="0" w:color="auto"/>
            <w:left w:val="none" w:sz="0" w:space="0" w:color="auto"/>
            <w:bottom w:val="none" w:sz="0" w:space="0" w:color="auto"/>
            <w:right w:val="none" w:sz="0" w:space="0" w:color="auto"/>
          </w:divBdr>
          <w:divsChild>
            <w:div w:id="737753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Vasu (HILLVIEW SURGERY)</dc:creator>
  <cp:keywords/>
  <dc:description/>
  <cp:lastModifiedBy>SIVA, Vasu (HILLVIEW SURGERY)</cp:lastModifiedBy>
  <cp:revision>2</cp:revision>
  <dcterms:created xsi:type="dcterms:W3CDTF">2022-12-12T18:42:00Z</dcterms:created>
  <dcterms:modified xsi:type="dcterms:W3CDTF">2022-12-12T18:42:00Z</dcterms:modified>
</cp:coreProperties>
</file>